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19" w:rsidRPr="00453C09" w:rsidRDefault="00FA4B5D" w:rsidP="00FA4B5D">
      <w:pPr>
        <w:spacing w:after="1200" w:line="240" w:lineRule="auto"/>
        <w:jc w:val="both"/>
      </w:pPr>
      <w:r w:rsidRPr="00FA4B5D">
        <w:rPr>
          <w:noProof/>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29960" cy="2074960"/>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960" cy="207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B5D" w:rsidRPr="00FA4B5D" w:rsidRDefault="00453C09" w:rsidP="00453C09">
      <w:pPr>
        <w:spacing w:after="240" w:line="240" w:lineRule="auto"/>
        <w:jc w:val="center"/>
        <w:rPr>
          <w:rFonts w:ascii="Calibri" w:hAnsi="Calibri" w:cs="Calibri"/>
          <w:b/>
          <w:color w:val="0070C0"/>
          <w:sz w:val="100"/>
          <w:szCs w:val="100"/>
          <w:lang w:val="en-US" w:eastAsia="en-GB"/>
        </w:rPr>
      </w:pPr>
      <w:r w:rsidRPr="00FA4B5D">
        <w:rPr>
          <w:rFonts w:ascii="Calibri" w:hAnsi="Calibri" w:cs="Calibri"/>
          <w:b/>
          <w:color w:val="0070C0"/>
          <w:sz w:val="100"/>
          <w:szCs w:val="100"/>
          <w:lang w:val="en-US" w:eastAsia="en-GB"/>
        </w:rPr>
        <w:t>Royal Commission into</w:t>
      </w:r>
    </w:p>
    <w:p w:rsidR="00453C09" w:rsidRPr="00FA4B5D" w:rsidRDefault="00453C09" w:rsidP="00453C09">
      <w:pPr>
        <w:spacing w:after="240" w:line="240" w:lineRule="auto"/>
        <w:jc w:val="center"/>
        <w:rPr>
          <w:rStyle w:val="BookTitle"/>
          <w:b w:val="0"/>
          <w:i w:val="0"/>
          <w:color w:val="0070C0"/>
          <w:sz w:val="100"/>
          <w:szCs w:val="100"/>
        </w:rPr>
      </w:pPr>
      <w:r w:rsidRPr="00FA4B5D">
        <w:rPr>
          <w:rFonts w:ascii="Calibri" w:hAnsi="Calibri" w:cs="Calibri"/>
          <w:b/>
          <w:color w:val="0070C0"/>
          <w:sz w:val="100"/>
          <w:szCs w:val="100"/>
          <w:lang w:val="en-US" w:eastAsia="en-GB"/>
        </w:rPr>
        <w:t>Aged Care Complaints</w:t>
      </w:r>
    </w:p>
    <w:p w:rsidR="00453C09" w:rsidRPr="00FA4B5D" w:rsidRDefault="00453C09" w:rsidP="00FA4B5D">
      <w:pPr>
        <w:spacing w:after="0" w:line="240" w:lineRule="auto"/>
        <w:jc w:val="center"/>
        <w:rPr>
          <w:b/>
          <w:color w:val="0070C0"/>
          <w:sz w:val="80"/>
          <w:szCs w:val="80"/>
        </w:rPr>
      </w:pPr>
      <w:r w:rsidRPr="00FA4B5D">
        <w:rPr>
          <w:b/>
          <w:color w:val="0070C0"/>
          <w:sz w:val="80"/>
          <w:szCs w:val="80"/>
        </w:rPr>
        <w:t>Submission</w:t>
      </w:r>
    </w:p>
    <w:p w:rsidR="00453C09" w:rsidRPr="00FA4B5D" w:rsidRDefault="00453C09" w:rsidP="00FA4B5D">
      <w:pPr>
        <w:spacing w:after="3000" w:line="240" w:lineRule="auto"/>
        <w:jc w:val="center"/>
        <w:rPr>
          <w:color w:val="0070C0"/>
          <w:sz w:val="60"/>
          <w:szCs w:val="60"/>
        </w:rPr>
      </w:pPr>
      <w:r w:rsidRPr="00FA4B5D">
        <w:rPr>
          <w:color w:val="0070C0"/>
          <w:sz w:val="60"/>
          <w:szCs w:val="60"/>
        </w:rPr>
        <w:t>28 September 2018</w:t>
      </w:r>
    </w:p>
    <w:p w:rsidR="00A65A40" w:rsidRDefault="00A65A40" w:rsidP="00453C09">
      <w:pPr>
        <w:spacing w:after="240" w:line="240" w:lineRule="auto"/>
        <w:jc w:val="both"/>
      </w:pPr>
    </w:p>
    <w:p w:rsidR="00A65A40" w:rsidRPr="00A65A40" w:rsidRDefault="00A65A40" w:rsidP="00A65A40">
      <w:pPr>
        <w:pBdr>
          <w:top w:val="single" w:sz="18" w:space="1" w:color="833C0B" w:themeColor="accent2" w:themeShade="80"/>
        </w:pBdr>
        <w:spacing w:after="0" w:line="240" w:lineRule="auto"/>
        <w:jc w:val="right"/>
        <w:rPr>
          <w:b/>
          <w:bCs/>
          <w:color w:val="002060"/>
          <w:sz w:val="24"/>
          <w:szCs w:val="24"/>
        </w:rPr>
      </w:pPr>
      <w:r w:rsidRPr="00A65A40">
        <w:rPr>
          <w:b/>
          <w:bCs/>
          <w:color w:val="002060"/>
          <w:sz w:val="24"/>
          <w:szCs w:val="24"/>
        </w:rPr>
        <w:t>Independent Advocacy in the Tropics Inc.</w:t>
      </w:r>
    </w:p>
    <w:p w:rsidR="00A65A40" w:rsidRPr="00A65A40" w:rsidRDefault="00FA4B5D" w:rsidP="00A65A40">
      <w:pPr>
        <w:spacing w:after="0" w:line="240" w:lineRule="auto"/>
        <w:jc w:val="right"/>
        <w:rPr>
          <w:b/>
          <w:bCs/>
          <w:color w:val="002060"/>
          <w:sz w:val="24"/>
          <w:szCs w:val="24"/>
        </w:rPr>
      </w:pPr>
      <w:r>
        <w:rPr>
          <w:color w:val="002060"/>
          <w:sz w:val="24"/>
          <w:szCs w:val="24"/>
        </w:rPr>
        <w:t>T/A</w:t>
      </w:r>
      <w:r w:rsidR="00A65A40" w:rsidRPr="00A65A40">
        <w:rPr>
          <w:color w:val="002060"/>
          <w:sz w:val="24"/>
          <w:szCs w:val="24"/>
        </w:rPr>
        <w:t xml:space="preserve"> </w:t>
      </w:r>
      <w:r w:rsidR="00A65A40" w:rsidRPr="00A65A40">
        <w:rPr>
          <w:b/>
          <w:bCs/>
          <w:color w:val="002060"/>
          <w:sz w:val="24"/>
          <w:szCs w:val="24"/>
        </w:rPr>
        <w:t>Independent Advocacy NQ</w:t>
      </w:r>
      <w:r>
        <w:rPr>
          <w:b/>
          <w:bCs/>
          <w:color w:val="002060"/>
          <w:sz w:val="24"/>
          <w:szCs w:val="24"/>
        </w:rPr>
        <w:t xml:space="preserve"> </w:t>
      </w:r>
      <w:r>
        <w:rPr>
          <w:color w:val="002060"/>
          <w:sz w:val="24"/>
          <w:szCs w:val="24"/>
        </w:rPr>
        <w:t xml:space="preserve"> | </w:t>
      </w:r>
      <w:r w:rsidR="00A65A40" w:rsidRPr="00A65A40">
        <w:rPr>
          <w:color w:val="002060"/>
          <w:sz w:val="24"/>
          <w:szCs w:val="24"/>
        </w:rPr>
        <w:t xml:space="preserve"> </w:t>
      </w:r>
      <w:r w:rsidR="00A65A40" w:rsidRPr="00A65A40">
        <w:rPr>
          <w:b/>
          <w:bCs/>
          <w:color w:val="002060"/>
          <w:sz w:val="24"/>
          <w:szCs w:val="24"/>
        </w:rPr>
        <w:t>Independent Advocacy Townsville</w:t>
      </w:r>
    </w:p>
    <w:p w:rsidR="00A65A40" w:rsidRPr="00A65A40" w:rsidRDefault="00A65A40" w:rsidP="00A65A40">
      <w:pPr>
        <w:spacing w:after="0" w:line="240" w:lineRule="auto"/>
        <w:jc w:val="right"/>
        <w:rPr>
          <w:b/>
          <w:bCs/>
          <w:color w:val="FF9933"/>
          <w:sz w:val="24"/>
          <w:szCs w:val="24"/>
        </w:rPr>
      </w:pPr>
      <w:r w:rsidRPr="00A65A40">
        <w:rPr>
          <w:b/>
          <w:bCs/>
          <w:color w:val="FF9933"/>
          <w:sz w:val="24"/>
          <w:szCs w:val="24"/>
        </w:rPr>
        <w:t>ACCREDITED DISABILITY ADVOCACY ORGANISATION</w:t>
      </w:r>
    </w:p>
    <w:p w:rsidR="00A65A40" w:rsidRPr="00A65A40" w:rsidRDefault="00A65A40" w:rsidP="00A65A40">
      <w:pPr>
        <w:spacing w:after="0" w:line="240" w:lineRule="auto"/>
        <w:jc w:val="right"/>
        <w:rPr>
          <w:color w:val="1F497D"/>
          <w:sz w:val="24"/>
          <w:szCs w:val="24"/>
        </w:rPr>
      </w:pPr>
      <w:r w:rsidRPr="00A65A40">
        <w:rPr>
          <w:b/>
          <w:bCs/>
          <w:color w:val="1F497D"/>
          <w:sz w:val="24"/>
          <w:szCs w:val="24"/>
        </w:rPr>
        <w:t>P:</w:t>
      </w:r>
      <w:r w:rsidRPr="00A65A40">
        <w:rPr>
          <w:color w:val="1F497D"/>
          <w:sz w:val="24"/>
          <w:szCs w:val="24"/>
        </w:rPr>
        <w:t xml:space="preserve"> +61 7 4725 2505 | </w:t>
      </w:r>
      <w:r w:rsidRPr="00A65A40">
        <w:rPr>
          <w:b/>
          <w:bCs/>
          <w:color w:val="1F497D"/>
          <w:sz w:val="24"/>
          <w:szCs w:val="24"/>
        </w:rPr>
        <w:t>F:</w:t>
      </w:r>
      <w:r w:rsidRPr="00A65A40">
        <w:rPr>
          <w:color w:val="1F497D"/>
          <w:sz w:val="24"/>
          <w:szCs w:val="24"/>
        </w:rPr>
        <w:t xml:space="preserve"> +61 7 4725 6106 | </w:t>
      </w:r>
      <w:r w:rsidRPr="00A65A40">
        <w:rPr>
          <w:b/>
          <w:bCs/>
          <w:color w:val="1F497D"/>
          <w:sz w:val="24"/>
          <w:szCs w:val="24"/>
        </w:rPr>
        <w:t>W:</w:t>
      </w:r>
      <w:r w:rsidRPr="00A65A40">
        <w:rPr>
          <w:color w:val="1F497D"/>
          <w:sz w:val="24"/>
          <w:szCs w:val="24"/>
        </w:rPr>
        <w:t xml:space="preserve"> </w:t>
      </w:r>
      <w:hyperlink r:id="rId8" w:history="1">
        <w:r w:rsidRPr="00A65A40">
          <w:rPr>
            <w:rStyle w:val="Hyperlink"/>
            <w:color w:val="0000FF"/>
            <w:sz w:val="24"/>
            <w:szCs w:val="24"/>
          </w:rPr>
          <w:t>www.ianq.org.au</w:t>
        </w:r>
      </w:hyperlink>
    </w:p>
    <w:p w:rsidR="00A65A40" w:rsidRPr="00A65A40" w:rsidRDefault="00A65A40" w:rsidP="00A65A40">
      <w:pPr>
        <w:spacing w:after="0" w:line="240" w:lineRule="auto"/>
        <w:jc w:val="right"/>
        <w:rPr>
          <w:color w:val="1F497D"/>
          <w:sz w:val="24"/>
          <w:szCs w:val="24"/>
        </w:rPr>
      </w:pPr>
      <w:r w:rsidRPr="00A65A40">
        <w:rPr>
          <w:color w:val="1F497D"/>
          <w:sz w:val="24"/>
          <w:szCs w:val="24"/>
        </w:rPr>
        <w:t xml:space="preserve">Office 2, 179-181 Ross River Rd MUNDINGBURRA  QLD  4812 </w:t>
      </w:r>
    </w:p>
    <w:p w:rsidR="00A65A40" w:rsidRPr="00A65A40" w:rsidRDefault="00A65A40" w:rsidP="00A65A40">
      <w:pPr>
        <w:spacing w:after="0" w:line="240" w:lineRule="auto"/>
        <w:jc w:val="right"/>
        <w:rPr>
          <w:rFonts w:cs="Calibri"/>
          <w:color w:val="1F497D"/>
          <w:sz w:val="24"/>
          <w:szCs w:val="24"/>
        </w:rPr>
      </w:pPr>
      <w:r w:rsidRPr="00A65A40">
        <w:rPr>
          <w:rFonts w:cs="Calibri"/>
          <w:color w:val="1F497D"/>
          <w:sz w:val="24"/>
          <w:szCs w:val="24"/>
        </w:rPr>
        <w:t>PO BOX 3065 HERMIT PARK  QLD  4812</w:t>
      </w:r>
    </w:p>
    <w:p w:rsidR="00453C09" w:rsidRPr="00453C09" w:rsidRDefault="00453C09" w:rsidP="00A65A40">
      <w:pPr>
        <w:spacing w:after="240" w:line="240" w:lineRule="auto"/>
        <w:jc w:val="both"/>
      </w:pPr>
      <w:r w:rsidRPr="00453C09">
        <w:br w:type="page"/>
      </w:r>
    </w:p>
    <w:p w:rsidR="00FA4B5D" w:rsidRPr="00FA4B5D" w:rsidRDefault="00FA4B5D" w:rsidP="002720B3">
      <w:pPr>
        <w:pStyle w:val="NormalWeb"/>
        <w:spacing w:before="0" w:beforeAutospacing="0" w:after="240" w:afterAutospacing="0"/>
        <w:rPr>
          <w:rFonts w:asciiTheme="minorHAnsi" w:hAnsiTheme="minorHAnsi" w:cstheme="minorHAnsi"/>
        </w:rPr>
      </w:pPr>
      <w:r w:rsidRPr="00FA4B5D">
        <w:rPr>
          <w:rFonts w:asciiTheme="minorHAnsi" w:hAnsiTheme="minorHAnsi" w:cstheme="minorHAnsi"/>
        </w:rPr>
        <w:lastRenderedPageBreak/>
        <w:t>Independent Advocacy in the Tropics Inc. ("IATI") including all registered Business Names, is a community organisation formed in 1989 then incorporated in 1991, to provide advocacy supp</w:t>
      </w:r>
      <w:r w:rsidR="002720B3">
        <w:rPr>
          <w:rFonts w:asciiTheme="minorHAnsi" w:hAnsiTheme="minorHAnsi" w:cstheme="minorHAnsi"/>
        </w:rPr>
        <w:t xml:space="preserve">ort for people with disability of all ages, genders and cultural identies.  </w:t>
      </w:r>
      <w:r w:rsidR="002720B3">
        <w:rPr>
          <w:rStyle w:val="Emphasis"/>
          <w:rFonts w:asciiTheme="minorHAnsi" w:eastAsiaTheme="majorEastAsia" w:hAnsiTheme="minorHAnsi" w:cstheme="minorHAnsi"/>
        </w:rPr>
        <w:t xml:space="preserve">We provide a quality </w:t>
      </w:r>
      <w:r w:rsidRPr="00FA4B5D">
        <w:rPr>
          <w:rStyle w:val="Emphasis"/>
          <w:rFonts w:asciiTheme="minorHAnsi" w:eastAsiaTheme="majorEastAsia" w:hAnsiTheme="minorHAnsi" w:cstheme="minorHAnsi"/>
        </w:rPr>
        <w:t>service accredited under the National Disabil</w:t>
      </w:r>
      <w:r w:rsidR="002720B3">
        <w:rPr>
          <w:rStyle w:val="Emphasis"/>
          <w:rFonts w:asciiTheme="minorHAnsi" w:eastAsiaTheme="majorEastAsia" w:hAnsiTheme="minorHAnsi" w:cstheme="minorHAnsi"/>
        </w:rPr>
        <w:t xml:space="preserve">ity Advocacy Standards for both </w:t>
      </w:r>
      <w:r w:rsidRPr="00FA4B5D">
        <w:rPr>
          <w:rStyle w:val="Emphasis"/>
          <w:rFonts w:asciiTheme="minorHAnsi" w:eastAsiaTheme="majorEastAsia" w:hAnsiTheme="minorHAnsi" w:cstheme="minorHAnsi"/>
        </w:rPr>
        <w:t>Individual and Systemic Advocacy.</w:t>
      </w:r>
    </w:p>
    <w:p w:rsidR="00FA4B5D" w:rsidRPr="00FA4B5D" w:rsidRDefault="00FA4B5D" w:rsidP="002720B3">
      <w:pPr>
        <w:pStyle w:val="Heading2"/>
        <w:spacing w:before="0" w:line="240" w:lineRule="auto"/>
      </w:pPr>
      <w:r w:rsidRPr="00FA4B5D">
        <w:t>The Need for Advocacy</w:t>
      </w:r>
    </w:p>
    <w:p w:rsidR="00FA4B5D" w:rsidRPr="00FA4B5D" w:rsidRDefault="00FA4B5D" w:rsidP="002720B3">
      <w:pPr>
        <w:pStyle w:val="NormalWeb"/>
        <w:spacing w:before="0" w:beforeAutospacing="0" w:after="240" w:afterAutospacing="0"/>
        <w:rPr>
          <w:rFonts w:asciiTheme="minorHAnsi" w:hAnsiTheme="minorHAnsi" w:cstheme="minorHAnsi"/>
        </w:rPr>
      </w:pPr>
      <w:r w:rsidRPr="00FA4B5D">
        <w:rPr>
          <w:rFonts w:asciiTheme="minorHAnsi" w:hAnsiTheme="minorHAnsi" w:cstheme="minorHAnsi"/>
        </w:rPr>
        <w:t>People with a disability are in particular need of advocacy because they often experience or are vulnerable to</w:t>
      </w:r>
      <w:r w:rsidR="002720B3">
        <w:rPr>
          <w:rFonts w:asciiTheme="minorHAnsi" w:hAnsiTheme="minorHAnsi" w:cstheme="minorHAnsi"/>
        </w:rPr>
        <w:t xml:space="preserve"> </w:t>
      </w:r>
      <w:r w:rsidRPr="00FA4B5D">
        <w:rPr>
          <w:rFonts w:asciiTheme="minorHAnsi" w:hAnsiTheme="minorHAnsi" w:cstheme="minorHAnsi"/>
        </w:rPr>
        <w:t>discrimination, neglect, exploitation and/or abuse.</w:t>
      </w:r>
      <w:r w:rsidR="002720B3">
        <w:rPr>
          <w:rFonts w:asciiTheme="minorHAnsi" w:hAnsiTheme="minorHAnsi" w:cstheme="minorHAnsi"/>
        </w:rPr>
        <w:t xml:space="preserve">  This is particularly so for the elderly with our without a disability.</w:t>
      </w:r>
    </w:p>
    <w:p w:rsidR="00FA4B5D" w:rsidRPr="00FA4B5D" w:rsidRDefault="00FA4B5D" w:rsidP="002720B3">
      <w:pPr>
        <w:pStyle w:val="NormalWeb"/>
        <w:spacing w:before="0" w:beforeAutospacing="0" w:after="240" w:afterAutospacing="0"/>
        <w:rPr>
          <w:rFonts w:asciiTheme="minorHAnsi" w:hAnsiTheme="minorHAnsi" w:cstheme="minorHAnsi"/>
        </w:rPr>
      </w:pPr>
      <w:r w:rsidRPr="00FA4B5D">
        <w:rPr>
          <w:rFonts w:asciiTheme="minorHAnsi" w:hAnsiTheme="minorHAnsi" w:cstheme="minorHAnsi"/>
        </w:rPr>
        <w:t>People with disability are just as valuable as any other human being regardless of what they do or don't do.</w:t>
      </w:r>
      <w:r w:rsidR="002720B3">
        <w:rPr>
          <w:rFonts w:asciiTheme="minorHAnsi" w:hAnsiTheme="minorHAnsi" w:cstheme="minorHAnsi"/>
        </w:rPr>
        <w:t xml:space="preserve"> </w:t>
      </w:r>
      <w:r w:rsidRPr="00FA4B5D">
        <w:rPr>
          <w:rFonts w:asciiTheme="minorHAnsi" w:hAnsiTheme="minorHAnsi" w:cstheme="minorHAnsi"/>
        </w:rPr>
        <w:t xml:space="preserve"> They need the same things that all people need to live well in this world; their own place, sense of belonging, love and af</w:t>
      </w:r>
      <w:r w:rsidR="002720B3">
        <w:rPr>
          <w:rFonts w:asciiTheme="minorHAnsi" w:hAnsiTheme="minorHAnsi" w:cstheme="minorHAnsi"/>
        </w:rPr>
        <w:t xml:space="preserve">fection, safety. </w:t>
      </w:r>
      <w:r w:rsidRPr="00FA4B5D">
        <w:rPr>
          <w:rFonts w:asciiTheme="minorHAnsi" w:hAnsiTheme="minorHAnsi" w:cstheme="minorHAnsi"/>
        </w:rPr>
        <w:t xml:space="preserve"> We are all connected within a community and in our world and people with disability must be fully included in this.  People with disability should not be sep</w:t>
      </w:r>
      <w:r w:rsidR="002720B3">
        <w:rPr>
          <w:rFonts w:asciiTheme="minorHAnsi" w:hAnsiTheme="minorHAnsi" w:cstheme="minorHAnsi"/>
        </w:rPr>
        <w:t xml:space="preserve">arated, segregated or isolated. </w:t>
      </w:r>
      <w:r w:rsidRPr="00FA4B5D">
        <w:rPr>
          <w:rFonts w:asciiTheme="minorHAnsi" w:hAnsiTheme="minorHAnsi" w:cstheme="minorHAnsi"/>
        </w:rPr>
        <w:t xml:space="preserve"> They should be able to make their own decisions, make mistakes, have courage, be fearful, be likeable, be unple</w:t>
      </w:r>
      <w:r w:rsidR="002720B3">
        <w:rPr>
          <w:rFonts w:asciiTheme="minorHAnsi" w:hAnsiTheme="minorHAnsi" w:cstheme="minorHAnsi"/>
        </w:rPr>
        <w:t xml:space="preserve">asant just as any other person. </w:t>
      </w:r>
      <w:r w:rsidRPr="00FA4B5D">
        <w:rPr>
          <w:rFonts w:asciiTheme="minorHAnsi" w:hAnsiTheme="minorHAnsi" w:cstheme="minorHAnsi"/>
        </w:rPr>
        <w:t xml:space="preserve"> This is everyone's basic human right.</w:t>
      </w:r>
    </w:p>
    <w:p w:rsidR="00453C09" w:rsidRDefault="00453C09" w:rsidP="00453C09">
      <w:pPr>
        <w:pStyle w:val="Heading1"/>
      </w:pPr>
      <w:r w:rsidRPr="00453C09">
        <w:t xml:space="preserve">PAST EXPERIENCES:  </w:t>
      </w:r>
    </w:p>
    <w:p w:rsidR="00453C09" w:rsidRPr="00453C09" w:rsidRDefault="00453C09" w:rsidP="00453C09">
      <w:pPr>
        <w:spacing w:after="240" w:line="240" w:lineRule="auto"/>
        <w:jc w:val="both"/>
        <w:rPr>
          <w:rFonts w:ascii="Calibri" w:hAnsi="Calibri" w:cs="Calibri"/>
          <w:sz w:val="24"/>
          <w:szCs w:val="24"/>
        </w:rPr>
      </w:pPr>
      <w:r w:rsidRPr="00453C09">
        <w:rPr>
          <w:rFonts w:ascii="Calibri" w:hAnsi="Calibri" w:cs="Calibri"/>
          <w:sz w:val="24"/>
          <w:szCs w:val="24"/>
        </w:rPr>
        <w:t>I have witnessed in my eight years of attending residential aged care facilities (RACF) in Townsville and surrounding areas, insufficient staff levels to adequately care for the residents both aged and young and more so for those with disabilities. There is also a gap in the skills of the staff, and there are some staff who should not be working in the sector.  As an Advocate, I experience a resistance from the facilities and/or staff to external assistance – apart from supports and community visitors.  It is as though there is a culture in some facilities to close ranks so as not to risk of being identified and reported  for poor care, possible abuse and mismanagement.  Some facilities who had young people with disabilities (YPIRAC) would create alliances with external service providers or not support them in providing their contracted services.  And even not allowing residence to be taken into the community due to what they perceive are ‘behaviour‘ issues.  It was easy to keep a resident in a room all day with only minimal contact ie., mealtimes, bathing and bedding changes.</w:t>
      </w:r>
    </w:p>
    <w:p w:rsidR="00453C09" w:rsidRPr="00453C09" w:rsidRDefault="00453C09" w:rsidP="00453C09">
      <w:pPr>
        <w:pStyle w:val="Heading1"/>
      </w:pPr>
      <w:r w:rsidRPr="00453C09">
        <w:t xml:space="preserve">GREATER ISSUES EXPERIENCED: </w:t>
      </w:r>
    </w:p>
    <w:p w:rsidR="00453C09" w:rsidRPr="00453C09" w:rsidRDefault="00453C09" w:rsidP="00453C09">
      <w:pPr>
        <w:pStyle w:val="Heading2"/>
      </w:pPr>
      <w:r w:rsidRPr="00453C09">
        <w:t xml:space="preserve">Client 1 : </w:t>
      </w:r>
    </w:p>
    <w:p w:rsidR="00453C09" w:rsidRPr="00453C09" w:rsidRDefault="00453C09" w:rsidP="00453C09">
      <w:pPr>
        <w:spacing w:after="240" w:line="240" w:lineRule="auto"/>
        <w:jc w:val="both"/>
        <w:rPr>
          <w:rFonts w:ascii="Calibri" w:hAnsi="Calibri" w:cs="Calibri"/>
          <w:sz w:val="24"/>
          <w:szCs w:val="24"/>
        </w:rPr>
      </w:pPr>
      <w:r w:rsidRPr="00453C09">
        <w:rPr>
          <w:rFonts w:ascii="Calibri" w:hAnsi="Calibri" w:cs="Calibri"/>
          <w:sz w:val="24"/>
          <w:szCs w:val="24"/>
        </w:rPr>
        <w:t>Basic care where continence aids are not changed from overnight which then had a flow on affect where the pads were so full, they kept falling down. This same client has recurring UTI’s. Client had untreated head lice for 2 weeks and as a result, support workers would not work with her and she lost her community access.  Same client was admitted to this RACF for a short rehabilitation period after breaking her ankle in a Health facility where she was receiving mental health treatment.  She was admitted at the age of 47 and now, at the age of 53, she is a permanent resident of this RACF and is immobile due to not receiving the physio and rehabilitation recommended on her discharge from hospital.  Client has been sexually and physically abused in this facility.  Client has had personal belongings taken from her room and advises of staff going through her wardrobe of a night removing any treats she may have bought herself during the day. I have witnessed a breakfast tray left for her as she was late getting out of bed.  She was told to eat the food before she was given lunch…this was 11.30am and the food had been left for her at  7.30am.  Where is the food safety rules? There are many more negative experiences I have witnessed and experience with this client, aged 53.</w:t>
      </w:r>
    </w:p>
    <w:p w:rsidR="00453C09" w:rsidRDefault="00453C09" w:rsidP="00453C09">
      <w:pPr>
        <w:pStyle w:val="Heading2"/>
      </w:pPr>
      <w:r>
        <w:lastRenderedPageBreak/>
        <w:t xml:space="preserve">Client 2. </w:t>
      </w:r>
    </w:p>
    <w:p w:rsidR="00453C09" w:rsidRPr="00453C09" w:rsidRDefault="00453C09" w:rsidP="00453C09">
      <w:pPr>
        <w:spacing w:after="240" w:line="240" w:lineRule="auto"/>
        <w:jc w:val="both"/>
        <w:rPr>
          <w:rFonts w:ascii="Calibri" w:hAnsi="Calibri" w:cs="Calibri"/>
          <w:sz w:val="24"/>
          <w:szCs w:val="24"/>
        </w:rPr>
      </w:pPr>
      <w:r w:rsidRPr="00453C09">
        <w:rPr>
          <w:rFonts w:ascii="Calibri" w:hAnsi="Calibri" w:cs="Calibri"/>
          <w:sz w:val="24"/>
          <w:szCs w:val="24"/>
        </w:rPr>
        <w:t>A non-verbal, paralysed person aspirating was not seen by staff since 7:00am in the morning.  On my arrival at 4:00pm, the client was in such distress as she was suffocating, that action was taken but within a couple of days she died.  She was aged 51.</w:t>
      </w:r>
    </w:p>
    <w:p w:rsidR="00453C09" w:rsidRDefault="00453C09" w:rsidP="00453C09">
      <w:pPr>
        <w:pStyle w:val="Heading2"/>
      </w:pPr>
      <w:r w:rsidRPr="00453C09">
        <w:t xml:space="preserve">Client 3. </w:t>
      </w:r>
    </w:p>
    <w:p w:rsidR="00453C09" w:rsidRDefault="00453C09" w:rsidP="00453C09">
      <w:pPr>
        <w:spacing w:after="240" w:line="240" w:lineRule="auto"/>
        <w:jc w:val="both"/>
        <w:rPr>
          <w:rFonts w:ascii="Calibri" w:hAnsi="Calibri" w:cs="Calibri"/>
          <w:sz w:val="24"/>
          <w:szCs w:val="24"/>
        </w:rPr>
      </w:pPr>
      <w:r w:rsidRPr="00453C09">
        <w:rPr>
          <w:rFonts w:ascii="Calibri" w:hAnsi="Calibri" w:cs="Calibri"/>
          <w:sz w:val="24"/>
          <w:szCs w:val="24"/>
        </w:rPr>
        <w:t>A client with a mental illness was visiting her mother daily in a RACF’s dementia unit.  Client was noticing bruises on her mother and when her mother’s thumb was dislocated, s</w:t>
      </w:r>
      <w:r>
        <w:rPr>
          <w:rFonts w:ascii="Calibri" w:hAnsi="Calibri" w:cs="Calibri"/>
          <w:sz w:val="24"/>
          <w:szCs w:val="24"/>
        </w:rPr>
        <w:t>he reported it to the staff but</w:t>
      </w:r>
      <w:r w:rsidRPr="00453C09">
        <w:rPr>
          <w:rFonts w:ascii="Calibri" w:hAnsi="Calibri" w:cs="Calibri"/>
          <w:sz w:val="24"/>
          <w:szCs w:val="24"/>
        </w:rPr>
        <w:t xml:space="preserve"> it was not investigated.  The matter was referred to Qld Police Service. Client also phoned the Aged Care Complaints.  This RACF had then turned the blame onto my client, the daughter, and accused her of causing the bruises and dislocated thumb.  </w:t>
      </w:r>
    </w:p>
    <w:p w:rsidR="00453C09" w:rsidRDefault="00453C09" w:rsidP="00453C09">
      <w:pPr>
        <w:spacing w:after="240" w:line="240" w:lineRule="auto"/>
        <w:jc w:val="both"/>
        <w:rPr>
          <w:rFonts w:ascii="Calibri" w:hAnsi="Calibri" w:cs="Calibri"/>
          <w:sz w:val="24"/>
          <w:szCs w:val="24"/>
        </w:rPr>
      </w:pPr>
      <w:r w:rsidRPr="00453C09">
        <w:rPr>
          <w:rFonts w:ascii="Calibri" w:hAnsi="Calibri" w:cs="Calibri"/>
          <w:sz w:val="24"/>
          <w:szCs w:val="24"/>
        </w:rPr>
        <w:t xml:space="preserve">Another incident occurred, and my client made a complaint to the staff, and as a result Qld Police were called and escorted my client off the facility and had her admitted to a mental health unit. My client had never been an inpatient in a mental health facility as her mental illness was minor and treated. On her discharge from the mental health unit, she was restricted to visiting her mother only 2 hours per day. </w:t>
      </w:r>
    </w:p>
    <w:p w:rsidR="00453C09" w:rsidRPr="00453C09" w:rsidRDefault="00453C09" w:rsidP="00453C09">
      <w:pPr>
        <w:spacing w:after="240" w:line="240" w:lineRule="auto"/>
        <w:jc w:val="both"/>
        <w:rPr>
          <w:rFonts w:ascii="Calibri" w:hAnsi="Calibri" w:cs="Calibri"/>
          <w:sz w:val="24"/>
          <w:szCs w:val="24"/>
        </w:rPr>
      </w:pPr>
      <w:r w:rsidRPr="00453C09">
        <w:rPr>
          <w:rFonts w:ascii="Calibri" w:hAnsi="Calibri" w:cs="Calibri"/>
          <w:sz w:val="24"/>
          <w:szCs w:val="24"/>
        </w:rPr>
        <w:t>When her mother was in her final days, this 2 hours was not relaxed.  Client’s mother passed away on her own, my client was not notified until after she had passed and my client was so distressed at not being able to be by her mother’s side.  This was a cruel and unnecessary act and not one of compassion and empathy which would have been expected of a facility supposedly run by professionals.  My client’s Involuntary Treatment Order form her admission was revoked soon after.</w:t>
      </w:r>
    </w:p>
    <w:p w:rsidR="00453C09" w:rsidRPr="00453C09" w:rsidRDefault="00453C09" w:rsidP="00453C09">
      <w:pPr>
        <w:numPr>
          <w:ilvl w:val="0"/>
          <w:numId w:val="1"/>
        </w:numPr>
        <w:spacing w:after="240" w:line="240" w:lineRule="auto"/>
        <w:ind w:left="567" w:hanging="567"/>
        <w:jc w:val="both"/>
        <w:rPr>
          <w:rFonts w:ascii="Calibri" w:hAnsi="Calibri" w:cs="Calibri"/>
          <w:b/>
          <w:bCs/>
          <w:sz w:val="28"/>
          <w:szCs w:val="28"/>
        </w:rPr>
      </w:pPr>
      <w:r w:rsidRPr="00453C09">
        <w:rPr>
          <w:rFonts w:ascii="Calibri" w:hAnsi="Calibri" w:cs="Calibri"/>
          <w:b/>
          <w:bCs/>
          <w:sz w:val="28"/>
          <w:szCs w:val="28"/>
        </w:rPr>
        <w:t>Do you have feedback on issues the Royal Commission should consider in relation to the specific listed areas?</w:t>
      </w:r>
    </w:p>
    <w:p w:rsidR="00453C09" w:rsidRPr="00453C09" w:rsidRDefault="00453C09" w:rsidP="00453C09">
      <w:pPr>
        <w:spacing w:after="0" w:line="240" w:lineRule="auto"/>
        <w:ind w:left="567"/>
        <w:contextualSpacing/>
        <w:jc w:val="both"/>
        <w:rPr>
          <w:rFonts w:ascii="Calibri" w:hAnsi="Calibri" w:cs="Calibri"/>
          <w:b/>
          <w:bCs/>
          <w:sz w:val="24"/>
          <w:szCs w:val="24"/>
        </w:rPr>
      </w:pPr>
      <w:r w:rsidRPr="00453C09">
        <w:rPr>
          <w:rFonts w:ascii="Calibri" w:hAnsi="Calibri" w:cs="Calibri"/>
          <w:b/>
          <w:bCs/>
          <w:sz w:val="24"/>
          <w:szCs w:val="24"/>
        </w:rPr>
        <w:t>The quality of care provided to older Australians, and the extent of substandard care:</w:t>
      </w:r>
    </w:p>
    <w:p w:rsidR="00453C09" w:rsidRPr="00453C09" w:rsidRDefault="00453C09" w:rsidP="00453C09">
      <w:pPr>
        <w:pStyle w:val="ListParagraph"/>
        <w:spacing w:after="240" w:line="240" w:lineRule="auto"/>
        <w:ind w:left="567"/>
        <w:contextualSpacing w:val="0"/>
        <w:jc w:val="both"/>
      </w:pPr>
      <w:r w:rsidRPr="00453C09">
        <w:t xml:space="preserve">I would recommend a ratio system for staff to resident. A minimum number of staff rostered for nights and weekends to be mandatory.  People working in the sector need to have specific training, specialised training. The skill level has to be of level greater that a registered nurse, but not a medical specialist. There needs to be a middle ground. This training needs to be implemented asap. Overseas nursing staff to be upskilled, and all staff to be trained in behaviours, whether it is dementia, intellectual or any neuro related illness. General Practitioners who have the contract to provide medical care in these homes to have a set contract period – 3 years. GP’s must visit a resident within a one month period. </w:t>
      </w:r>
    </w:p>
    <w:p w:rsidR="00453C09" w:rsidRPr="00453C09" w:rsidRDefault="00453C09" w:rsidP="00453C09">
      <w:pPr>
        <w:pStyle w:val="ListParagraph"/>
        <w:spacing w:after="240" w:line="240" w:lineRule="auto"/>
        <w:ind w:left="567"/>
        <w:contextualSpacing w:val="0"/>
        <w:jc w:val="both"/>
      </w:pPr>
      <w:r w:rsidRPr="00453C09">
        <w:t>I strongly recommend a spot visit by a team of medical professionals regularly. I say a team, because if one person arrives for a spot check, the word of the visit would spread to the units and any issues or poor practices can be covered up. A team could go to each unit unannounced and check on residents and their care.</w:t>
      </w:r>
    </w:p>
    <w:p w:rsidR="00453C09" w:rsidRPr="00453C09" w:rsidRDefault="00453C09" w:rsidP="00453C09">
      <w:pPr>
        <w:pStyle w:val="ListParagraph"/>
        <w:spacing w:after="240" w:line="240" w:lineRule="auto"/>
        <w:ind w:left="567"/>
        <w:contextualSpacing w:val="0"/>
        <w:jc w:val="both"/>
      </w:pPr>
      <w:r w:rsidRPr="00453C09">
        <w:t xml:space="preserve">Another issue is also staff numbers.  Many residence are able to do a lot of things for themselves but because they are “slow” they are forced to be hand-fed, unceremoniously dressed and/or bathed or put in a wheelchair to move them quickly for the sole reason that there are not enough staff to afford them the time to be able to do this themselves.  Stripping people of the ability to do for themselves leads to loss of dignity, the will to try, a loss of self-worth and ultimately the loss of the will to live. </w:t>
      </w:r>
    </w:p>
    <w:p w:rsidR="00123E28" w:rsidRDefault="00123E28">
      <w:pPr>
        <w:rPr>
          <w:rFonts w:ascii="Calibri" w:hAnsi="Calibri" w:cs="Calibri"/>
          <w:b/>
          <w:bCs/>
        </w:rPr>
      </w:pPr>
      <w:r>
        <w:rPr>
          <w:rFonts w:ascii="Calibri" w:hAnsi="Calibri" w:cs="Calibri"/>
          <w:b/>
          <w:bCs/>
        </w:rPr>
        <w:br w:type="page"/>
      </w:r>
    </w:p>
    <w:p w:rsidR="00453C09" w:rsidRPr="00453C09" w:rsidRDefault="00453C09" w:rsidP="00453C09">
      <w:pPr>
        <w:spacing w:after="0" w:line="240" w:lineRule="auto"/>
        <w:ind w:left="567"/>
        <w:jc w:val="both"/>
        <w:rPr>
          <w:rFonts w:ascii="Calibri" w:hAnsi="Calibri" w:cs="Calibri"/>
          <w:b/>
          <w:bCs/>
        </w:rPr>
      </w:pPr>
      <w:bookmarkStart w:id="0" w:name="_GoBack"/>
      <w:bookmarkEnd w:id="0"/>
      <w:r w:rsidRPr="00453C09">
        <w:rPr>
          <w:rFonts w:ascii="Calibri" w:hAnsi="Calibri" w:cs="Calibri"/>
          <w:b/>
          <w:bCs/>
        </w:rPr>
        <w:lastRenderedPageBreak/>
        <w:t>The challenge of providing care to Australians with disabilities living in residential aged care, particularly younger people with disabilities;</w:t>
      </w:r>
    </w:p>
    <w:p w:rsidR="00453C09" w:rsidRPr="00453C09" w:rsidRDefault="00453C09" w:rsidP="00453C09">
      <w:pPr>
        <w:spacing w:after="240" w:line="240" w:lineRule="auto"/>
        <w:ind w:left="567"/>
        <w:jc w:val="both"/>
        <w:rPr>
          <w:rFonts w:ascii="Calibri" w:hAnsi="Calibri" w:cs="Calibri"/>
        </w:rPr>
      </w:pPr>
      <w:r w:rsidRPr="00453C09">
        <w:rPr>
          <w:rFonts w:ascii="Calibri" w:hAnsi="Calibri" w:cs="Calibri"/>
        </w:rPr>
        <w:t>People with disabilities require substantial care and staff need to be rostered to meet the needs of the person.  NDIA and RACF pass the responsibility to each other, and the person with the disability is the one missing out.  Ensuring a quality of life to the person is paramount, whilst their daily needs are being met.  A ratio of staff to the person is required.</w:t>
      </w:r>
    </w:p>
    <w:p w:rsidR="00453C09" w:rsidRPr="00453C09" w:rsidRDefault="00453C09" w:rsidP="00453C09">
      <w:pPr>
        <w:spacing w:after="0" w:line="240" w:lineRule="auto"/>
        <w:ind w:left="567"/>
        <w:jc w:val="both"/>
        <w:rPr>
          <w:rFonts w:ascii="Calibri" w:hAnsi="Calibri" w:cs="Calibri"/>
          <w:b/>
          <w:bCs/>
        </w:rPr>
      </w:pPr>
      <w:r w:rsidRPr="00453C09">
        <w:rPr>
          <w:rFonts w:ascii="Calibri" w:hAnsi="Calibri" w:cs="Calibri"/>
          <w:b/>
          <w:bCs/>
        </w:rPr>
        <w:t>The challenge of supporting the increasing number of Australians suffering dementia and addressing their care needs as they age;</w:t>
      </w:r>
    </w:p>
    <w:p w:rsidR="00453C09" w:rsidRPr="00453C09" w:rsidRDefault="00453C09" w:rsidP="00453C09">
      <w:pPr>
        <w:spacing w:after="240" w:line="240" w:lineRule="auto"/>
        <w:ind w:left="567"/>
        <w:jc w:val="both"/>
        <w:rPr>
          <w:rFonts w:ascii="Calibri" w:hAnsi="Calibri" w:cs="Calibri"/>
        </w:rPr>
      </w:pPr>
      <w:r w:rsidRPr="00453C09">
        <w:rPr>
          <w:rFonts w:ascii="Calibri" w:hAnsi="Calibri" w:cs="Calibri"/>
        </w:rPr>
        <w:t>Government need to research other countries way of caring for people with dementia.  Some countries build small villages which offer conveniences ie shops, bakery, hairdresser, parklands. People with dementia do not need to be locked in wards, tied to chairs and other restraining devices, but allowed to walk freely in an environment which is safe and has medical staff on standby should they be needed.</w:t>
      </w:r>
    </w:p>
    <w:p w:rsidR="00453C09" w:rsidRPr="00453C09" w:rsidRDefault="00453C09" w:rsidP="00453C09">
      <w:pPr>
        <w:spacing w:after="0" w:line="240" w:lineRule="auto"/>
        <w:ind w:left="567"/>
        <w:jc w:val="both"/>
        <w:rPr>
          <w:rFonts w:ascii="Calibri" w:hAnsi="Calibri" w:cs="Calibri"/>
          <w:b/>
          <w:bCs/>
        </w:rPr>
      </w:pPr>
      <w:r w:rsidRPr="00453C09">
        <w:rPr>
          <w:rFonts w:ascii="Calibri" w:hAnsi="Calibri" w:cs="Calibri"/>
          <w:b/>
          <w:bCs/>
        </w:rPr>
        <w:t>The future challenges and opportunities for delivering aged care services in the context of changing demographics, including in remote, rural and regional Australia</w:t>
      </w:r>
    </w:p>
    <w:p w:rsidR="00453C09" w:rsidRPr="00453C09" w:rsidRDefault="00453C09" w:rsidP="00453C09">
      <w:pPr>
        <w:spacing w:after="240" w:line="240" w:lineRule="auto"/>
        <w:ind w:left="567"/>
        <w:jc w:val="both"/>
        <w:rPr>
          <w:rFonts w:ascii="Calibri" w:hAnsi="Calibri" w:cs="Calibri"/>
        </w:rPr>
      </w:pPr>
      <w:r w:rsidRPr="00453C09">
        <w:rPr>
          <w:rFonts w:ascii="Calibri" w:hAnsi="Calibri" w:cs="Calibri"/>
        </w:rPr>
        <w:t>Funding has to be provided to regional, rural and remote areas to build appropriate culturally-minded facilities to allow a person to live in the environment where there is a more holistic approach to services recognising the role of extended family and the community. It is not acceptable to move people from their land because of lack of appropriate facilities and care.  Consideration must also be given more fully cater to and understand the cultural significance of aging for those from the CALD community who already face many challenges and barriers in fully integrating into their communities.</w:t>
      </w:r>
    </w:p>
    <w:p w:rsidR="00453C09" w:rsidRPr="00453C09" w:rsidRDefault="00453C09" w:rsidP="00453C09">
      <w:pPr>
        <w:numPr>
          <w:ilvl w:val="0"/>
          <w:numId w:val="1"/>
        </w:numPr>
        <w:spacing w:after="240" w:line="240" w:lineRule="auto"/>
        <w:ind w:left="567" w:hanging="567"/>
        <w:jc w:val="both"/>
        <w:rPr>
          <w:rFonts w:ascii="Calibri" w:hAnsi="Calibri" w:cs="Calibri"/>
          <w:b/>
          <w:sz w:val="28"/>
          <w:szCs w:val="28"/>
        </w:rPr>
      </w:pPr>
      <w:r w:rsidRPr="00453C09">
        <w:rPr>
          <w:rFonts w:ascii="Calibri" w:hAnsi="Calibri" w:cs="Calibri"/>
          <w:b/>
          <w:sz w:val="28"/>
          <w:szCs w:val="28"/>
        </w:rPr>
        <w:t>Are there any other areas that should be considered by the Royal Commission?</w:t>
      </w:r>
    </w:p>
    <w:p w:rsidR="00453C09" w:rsidRDefault="00453C09" w:rsidP="00453C09">
      <w:pPr>
        <w:spacing w:after="240" w:line="240" w:lineRule="auto"/>
        <w:ind w:left="567"/>
        <w:jc w:val="both"/>
        <w:rPr>
          <w:rFonts w:ascii="Calibri" w:hAnsi="Calibri" w:cs="Calibri"/>
          <w:sz w:val="24"/>
          <w:szCs w:val="24"/>
        </w:rPr>
      </w:pPr>
      <w:r w:rsidRPr="00453C09">
        <w:rPr>
          <w:rFonts w:ascii="Calibri" w:hAnsi="Calibri" w:cs="Calibri"/>
          <w:sz w:val="24"/>
          <w:szCs w:val="24"/>
        </w:rPr>
        <w:t xml:space="preserve">Young People in Nursing Homes with disabilities receive funding from National Disability Insurance Scheme.  As part of their plans, there is a ‘back office’ figure of approx. $80,000 added to their core supports.  I have been advised that this figure is given to Dept of Health for the RACFs to care for young people with disabilities.  </w:t>
      </w:r>
    </w:p>
    <w:p w:rsidR="00453C09" w:rsidRDefault="00453C09" w:rsidP="00453C09">
      <w:pPr>
        <w:spacing w:after="240" w:line="240" w:lineRule="auto"/>
        <w:ind w:left="567"/>
        <w:jc w:val="both"/>
        <w:rPr>
          <w:rFonts w:ascii="Calibri" w:hAnsi="Calibri" w:cs="Calibri"/>
          <w:sz w:val="24"/>
          <w:szCs w:val="24"/>
        </w:rPr>
      </w:pPr>
      <w:r w:rsidRPr="00453C09">
        <w:rPr>
          <w:rFonts w:ascii="Calibri" w:hAnsi="Calibri" w:cs="Calibri"/>
          <w:sz w:val="24"/>
          <w:szCs w:val="24"/>
        </w:rPr>
        <w:t xml:space="preserve">My enquiries have determined that this money is never given to the Aged Care facilities and Dept of Health staff member have advised they do not see this money.  </w:t>
      </w:r>
    </w:p>
    <w:p w:rsidR="00453C09" w:rsidRPr="00453C09" w:rsidRDefault="00453C09" w:rsidP="00453C09">
      <w:pPr>
        <w:spacing w:after="240" w:line="240" w:lineRule="auto"/>
        <w:ind w:left="567"/>
        <w:jc w:val="both"/>
        <w:rPr>
          <w:rFonts w:ascii="Calibri" w:hAnsi="Calibri" w:cs="Calibri"/>
          <w:sz w:val="24"/>
          <w:szCs w:val="24"/>
        </w:rPr>
      </w:pPr>
      <w:r w:rsidRPr="00453C09">
        <w:rPr>
          <w:rFonts w:ascii="Calibri" w:hAnsi="Calibri" w:cs="Calibri"/>
          <w:sz w:val="24"/>
          <w:szCs w:val="24"/>
        </w:rPr>
        <w:t>If these funds are provided to the RACFs, this would in fact assist in staffing levels and have a positive impact through the facility.  Staff would have the time to give adequate personal care and assist with meals.  Staff training ongoi</w:t>
      </w:r>
      <w:r>
        <w:rPr>
          <w:rFonts w:ascii="Calibri" w:hAnsi="Calibri" w:cs="Calibri"/>
          <w:sz w:val="24"/>
          <w:szCs w:val="24"/>
        </w:rPr>
        <w:t>ng would see long term benefits</w:t>
      </w:r>
      <w:r w:rsidRPr="00453C09">
        <w:rPr>
          <w:rFonts w:ascii="Calibri" w:hAnsi="Calibri" w:cs="Calibri"/>
          <w:sz w:val="24"/>
          <w:szCs w:val="24"/>
        </w:rPr>
        <w:t xml:space="preserve"> to all residents, and to the moral of the staff.</w:t>
      </w:r>
    </w:p>
    <w:sectPr w:rsidR="00453C09" w:rsidRPr="00453C09" w:rsidSect="00FA4B5D">
      <w:headerReference w:type="default" r:id="rId9"/>
      <w:footerReference w:type="default" r:id="rId10"/>
      <w:pgSz w:w="11906" w:h="16838" w:code="9"/>
      <w:pgMar w:top="851" w:right="992"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F7" w:rsidRDefault="000859F7" w:rsidP="00FA4B5D">
      <w:pPr>
        <w:spacing w:after="0" w:line="240" w:lineRule="auto"/>
      </w:pPr>
      <w:r>
        <w:separator/>
      </w:r>
    </w:p>
  </w:endnote>
  <w:endnote w:type="continuationSeparator" w:id="0">
    <w:p w:rsidR="000859F7" w:rsidRDefault="000859F7" w:rsidP="00FA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5D" w:rsidRPr="00FA4B5D" w:rsidRDefault="00FA4B5D" w:rsidP="00FA4B5D">
    <w:pPr>
      <w:pStyle w:val="Footer"/>
      <w:tabs>
        <w:tab w:val="clear" w:pos="4513"/>
        <w:tab w:val="clear" w:pos="9026"/>
      </w:tabs>
      <w:jc w:val="right"/>
      <w:rPr>
        <w:sz w:val="18"/>
        <w:szCs w:val="18"/>
      </w:rPr>
    </w:pPr>
    <w:r w:rsidRPr="00FA4B5D">
      <w:rPr>
        <w:sz w:val="18"/>
        <w:szCs w:val="18"/>
      </w:rPr>
      <w:t xml:space="preserve">Page </w:t>
    </w:r>
    <w:r w:rsidRPr="00FA4B5D">
      <w:rPr>
        <w:b/>
        <w:bCs/>
        <w:sz w:val="18"/>
        <w:szCs w:val="18"/>
      </w:rPr>
      <w:fldChar w:fldCharType="begin"/>
    </w:r>
    <w:r w:rsidRPr="00FA4B5D">
      <w:rPr>
        <w:b/>
        <w:bCs/>
        <w:sz w:val="18"/>
        <w:szCs w:val="18"/>
      </w:rPr>
      <w:instrText xml:space="preserve"> PAGE  \* Arabic  \* MERGEFORMAT </w:instrText>
    </w:r>
    <w:r w:rsidRPr="00FA4B5D">
      <w:rPr>
        <w:b/>
        <w:bCs/>
        <w:sz w:val="18"/>
        <w:szCs w:val="18"/>
      </w:rPr>
      <w:fldChar w:fldCharType="separate"/>
    </w:r>
    <w:r w:rsidR="00123E28">
      <w:rPr>
        <w:b/>
        <w:bCs/>
        <w:noProof/>
        <w:sz w:val="18"/>
        <w:szCs w:val="18"/>
      </w:rPr>
      <w:t>4</w:t>
    </w:r>
    <w:r w:rsidRPr="00FA4B5D">
      <w:rPr>
        <w:b/>
        <w:bCs/>
        <w:sz w:val="18"/>
        <w:szCs w:val="18"/>
      </w:rPr>
      <w:fldChar w:fldCharType="end"/>
    </w:r>
    <w:r w:rsidRPr="00FA4B5D">
      <w:rPr>
        <w:sz w:val="18"/>
        <w:szCs w:val="18"/>
      </w:rPr>
      <w:t xml:space="preserve"> of </w:t>
    </w:r>
    <w:r w:rsidRPr="00FA4B5D">
      <w:rPr>
        <w:b/>
        <w:bCs/>
        <w:sz w:val="18"/>
        <w:szCs w:val="18"/>
      </w:rPr>
      <w:fldChar w:fldCharType="begin"/>
    </w:r>
    <w:r w:rsidRPr="00FA4B5D">
      <w:rPr>
        <w:b/>
        <w:bCs/>
        <w:sz w:val="18"/>
        <w:szCs w:val="18"/>
      </w:rPr>
      <w:instrText xml:space="preserve"> NUMPAGES  \* Arabic  \* MERGEFORMAT </w:instrText>
    </w:r>
    <w:r w:rsidRPr="00FA4B5D">
      <w:rPr>
        <w:b/>
        <w:bCs/>
        <w:sz w:val="18"/>
        <w:szCs w:val="18"/>
      </w:rPr>
      <w:fldChar w:fldCharType="separate"/>
    </w:r>
    <w:r w:rsidR="00123E28">
      <w:rPr>
        <w:b/>
        <w:bCs/>
        <w:noProof/>
        <w:sz w:val="18"/>
        <w:szCs w:val="18"/>
      </w:rPr>
      <w:t>4</w:t>
    </w:r>
    <w:r w:rsidRPr="00FA4B5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F7" w:rsidRDefault="000859F7" w:rsidP="00FA4B5D">
      <w:pPr>
        <w:spacing w:after="0" w:line="240" w:lineRule="auto"/>
      </w:pPr>
      <w:r>
        <w:separator/>
      </w:r>
    </w:p>
  </w:footnote>
  <w:footnote w:type="continuationSeparator" w:id="0">
    <w:p w:rsidR="000859F7" w:rsidRDefault="000859F7" w:rsidP="00FA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BDD6EE" w:themeFill="accent1" w:themeFillTint="66"/>
      <w:tblCellMar>
        <w:top w:w="115" w:type="dxa"/>
        <w:left w:w="115" w:type="dxa"/>
        <w:bottom w:w="115" w:type="dxa"/>
        <w:right w:w="115" w:type="dxa"/>
      </w:tblCellMar>
      <w:tblLook w:val="04A0" w:firstRow="1" w:lastRow="0" w:firstColumn="1" w:lastColumn="0" w:noHBand="0" w:noVBand="1"/>
    </w:tblPr>
    <w:tblGrid>
      <w:gridCol w:w="4986"/>
      <w:gridCol w:w="4510"/>
    </w:tblGrid>
    <w:tr w:rsidR="00FA4B5D" w:rsidRPr="00FA4B5D" w:rsidTr="00FA4B5D">
      <w:trPr>
        <w:jc w:val="right"/>
      </w:trPr>
      <w:tc>
        <w:tcPr>
          <w:tcW w:w="0" w:type="auto"/>
          <w:shd w:val="clear" w:color="auto" w:fill="BDD6EE" w:themeFill="accent1" w:themeFillTint="66"/>
          <w:vAlign w:val="center"/>
        </w:tcPr>
        <w:p w:rsidR="00FA4B5D" w:rsidRPr="00FA4B5D" w:rsidRDefault="00FA4B5D">
          <w:pPr>
            <w:pStyle w:val="Header"/>
            <w:rPr>
              <w:caps/>
              <w:sz w:val="18"/>
              <w:szCs w:val="18"/>
            </w:rPr>
          </w:pPr>
          <w:r w:rsidRPr="00FA4B5D">
            <w:rPr>
              <w:caps/>
              <w:sz w:val="18"/>
              <w:szCs w:val="18"/>
            </w:rPr>
            <w:t>Royal Commission into Aged care complaints</w:t>
          </w:r>
        </w:p>
      </w:tc>
      <w:tc>
        <w:tcPr>
          <w:tcW w:w="0" w:type="auto"/>
          <w:shd w:val="clear" w:color="auto" w:fill="BDD6EE" w:themeFill="accent1" w:themeFillTint="66"/>
          <w:vAlign w:val="center"/>
        </w:tcPr>
        <w:p w:rsidR="00FA4B5D" w:rsidRPr="00FA4B5D" w:rsidRDefault="00123E28" w:rsidP="00FA4B5D">
          <w:pPr>
            <w:pStyle w:val="Header"/>
            <w:tabs>
              <w:tab w:val="clear" w:pos="4513"/>
              <w:tab w:val="clear" w:pos="9026"/>
            </w:tabs>
            <w:jc w:val="right"/>
            <w:rPr>
              <w:caps/>
              <w:sz w:val="18"/>
              <w:szCs w:val="18"/>
            </w:rPr>
          </w:pPr>
          <w:sdt>
            <w:sdtPr>
              <w:rPr>
                <w:caps/>
                <w:sz w:val="18"/>
                <w:szCs w:val="18"/>
              </w:rPr>
              <w:alias w:val="Title"/>
              <w:tag w:val=""/>
              <w:id w:val="-773790484"/>
              <w:placeholder>
                <w:docPart w:val="3CCEA04BC5CA42FA91947368069F054A"/>
              </w:placeholder>
              <w:dataBinding w:prefixMappings="xmlns:ns0='http://purl.org/dc/elements/1.1/' xmlns:ns1='http://schemas.openxmlformats.org/package/2006/metadata/core-properties' " w:xpath="/ns1:coreProperties[1]/ns0:title[1]" w:storeItemID="{6C3C8BC8-F283-45AE-878A-BAB7291924A1}"/>
              <w:text/>
            </w:sdtPr>
            <w:sdtEndPr/>
            <w:sdtContent>
              <w:r w:rsidR="00FA4B5D" w:rsidRPr="00FA4B5D">
                <w:rPr>
                  <w:caps/>
                  <w:sz w:val="18"/>
                  <w:szCs w:val="18"/>
                </w:rPr>
                <w:t>Independent advocacy in the tropics inc.</w:t>
              </w:r>
            </w:sdtContent>
          </w:sdt>
        </w:p>
      </w:tc>
    </w:tr>
  </w:tbl>
  <w:p w:rsidR="00FA4B5D" w:rsidRDefault="00FA4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308CA"/>
    <w:multiLevelType w:val="hybridMultilevel"/>
    <w:tmpl w:val="A866E0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09"/>
    <w:rsid w:val="00065419"/>
    <w:rsid w:val="000859F7"/>
    <w:rsid w:val="00123E28"/>
    <w:rsid w:val="0014214F"/>
    <w:rsid w:val="002720B3"/>
    <w:rsid w:val="00453C09"/>
    <w:rsid w:val="00A65A40"/>
    <w:rsid w:val="00FA4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175BA-BC2B-4884-A748-CB777C7E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C09"/>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53C09"/>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FA4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09"/>
    <w:pPr>
      <w:spacing w:after="200" w:line="276" w:lineRule="auto"/>
      <w:ind w:left="720"/>
      <w:contextualSpacing/>
    </w:pPr>
    <w:rPr>
      <w:rFonts w:ascii="Calibri" w:eastAsiaTheme="minorEastAsia" w:hAnsi="Calibri" w:cs="Calibri"/>
      <w:lang w:eastAsia="en-AU"/>
    </w:rPr>
  </w:style>
  <w:style w:type="character" w:styleId="BookTitle">
    <w:name w:val="Book Title"/>
    <w:basedOn w:val="DefaultParagraphFont"/>
    <w:uiPriority w:val="33"/>
    <w:qFormat/>
    <w:rsid w:val="00453C09"/>
    <w:rPr>
      <w:b/>
      <w:bCs/>
      <w:i/>
      <w:iCs/>
      <w:spacing w:val="5"/>
    </w:rPr>
  </w:style>
  <w:style w:type="character" w:customStyle="1" w:styleId="Heading1Char">
    <w:name w:val="Heading 1 Char"/>
    <w:basedOn w:val="DefaultParagraphFont"/>
    <w:link w:val="Heading1"/>
    <w:uiPriority w:val="9"/>
    <w:rsid w:val="00453C09"/>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453C09"/>
    <w:rPr>
      <w:rFonts w:asciiTheme="majorHAnsi" w:eastAsiaTheme="majorEastAsia" w:hAnsiTheme="majorHAnsi" w:cstheme="majorBidi"/>
      <w:b/>
      <w:color w:val="2E74B5" w:themeColor="accent1" w:themeShade="BF"/>
      <w:sz w:val="26"/>
      <w:szCs w:val="26"/>
    </w:rPr>
  </w:style>
  <w:style w:type="character" w:styleId="Hyperlink">
    <w:name w:val="Hyperlink"/>
    <w:basedOn w:val="DefaultParagraphFont"/>
    <w:uiPriority w:val="99"/>
    <w:semiHidden/>
    <w:unhideWhenUsed/>
    <w:rsid w:val="00A65A40"/>
    <w:rPr>
      <w:color w:val="0563C1"/>
      <w:u w:val="single"/>
    </w:rPr>
  </w:style>
  <w:style w:type="paragraph" w:styleId="Header">
    <w:name w:val="header"/>
    <w:basedOn w:val="Normal"/>
    <w:link w:val="HeaderChar"/>
    <w:uiPriority w:val="99"/>
    <w:unhideWhenUsed/>
    <w:rsid w:val="00FA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B5D"/>
  </w:style>
  <w:style w:type="paragraph" w:styleId="Footer">
    <w:name w:val="footer"/>
    <w:basedOn w:val="Normal"/>
    <w:link w:val="FooterChar"/>
    <w:uiPriority w:val="99"/>
    <w:unhideWhenUsed/>
    <w:rsid w:val="00FA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B5D"/>
  </w:style>
  <w:style w:type="character" w:customStyle="1" w:styleId="Heading3Char">
    <w:name w:val="Heading 3 Char"/>
    <w:basedOn w:val="DefaultParagraphFont"/>
    <w:link w:val="Heading3"/>
    <w:uiPriority w:val="9"/>
    <w:semiHidden/>
    <w:rsid w:val="00FA4B5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A4B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A4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7876">
      <w:bodyDiv w:val="1"/>
      <w:marLeft w:val="0"/>
      <w:marRight w:val="0"/>
      <w:marTop w:val="0"/>
      <w:marBottom w:val="0"/>
      <w:divBdr>
        <w:top w:val="none" w:sz="0" w:space="0" w:color="auto"/>
        <w:left w:val="none" w:sz="0" w:space="0" w:color="auto"/>
        <w:bottom w:val="none" w:sz="0" w:space="0" w:color="auto"/>
        <w:right w:val="none" w:sz="0" w:space="0" w:color="auto"/>
      </w:divBdr>
      <w:divsChild>
        <w:div w:id="1898320017">
          <w:marLeft w:val="0"/>
          <w:marRight w:val="0"/>
          <w:marTop w:val="0"/>
          <w:marBottom w:val="0"/>
          <w:divBdr>
            <w:top w:val="none" w:sz="0" w:space="0" w:color="auto"/>
            <w:left w:val="none" w:sz="0" w:space="0" w:color="auto"/>
            <w:bottom w:val="none" w:sz="0" w:space="0" w:color="auto"/>
            <w:right w:val="none" w:sz="0" w:space="0" w:color="auto"/>
          </w:divBdr>
        </w:div>
      </w:divsChild>
    </w:div>
    <w:div w:id="578489059">
      <w:bodyDiv w:val="1"/>
      <w:marLeft w:val="0"/>
      <w:marRight w:val="0"/>
      <w:marTop w:val="0"/>
      <w:marBottom w:val="0"/>
      <w:divBdr>
        <w:top w:val="none" w:sz="0" w:space="0" w:color="auto"/>
        <w:left w:val="none" w:sz="0" w:space="0" w:color="auto"/>
        <w:bottom w:val="none" w:sz="0" w:space="0" w:color="auto"/>
        <w:right w:val="none" w:sz="0" w:space="0" w:color="auto"/>
      </w:divBdr>
    </w:div>
    <w:div w:id="10020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q.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CEA04BC5CA42FA91947368069F054A"/>
        <w:category>
          <w:name w:val="General"/>
          <w:gallery w:val="placeholder"/>
        </w:category>
        <w:types>
          <w:type w:val="bbPlcHdr"/>
        </w:types>
        <w:behaviors>
          <w:behavior w:val="content"/>
        </w:behaviors>
        <w:guid w:val="{5AC47D3F-A41B-4CE0-B89F-0149655FBAAC}"/>
      </w:docPartPr>
      <w:docPartBody>
        <w:p w:rsidR="00302263" w:rsidRDefault="009C7328" w:rsidP="009C7328">
          <w:pPr>
            <w:pStyle w:val="3CCEA04BC5CA42FA91947368069F054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28"/>
    <w:rsid w:val="000B20A6"/>
    <w:rsid w:val="00302263"/>
    <w:rsid w:val="009C7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CEA04BC5CA42FA91947368069F054A">
    <w:name w:val="3CCEA04BC5CA42FA91947368069F054A"/>
    <w:rsid w:val="009C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Independent advocacy in the tropics inc.</vt:lpstr>
    </vt:vector>
  </TitlesOfParts>
  <Company>Microsoft</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advocacy in the tropics inc.</dc:title>
  <dc:subject/>
  <dc:creator>Deborah Wilson</dc:creator>
  <cp:keywords/>
  <dc:description/>
  <cp:lastModifiedBy>Deborah Wilson</cp:lastModifiedBy>
  <cp:revision>2</cp:revision>
  <dcterms:created xsi:type="dcterms:W3CDTF">2018-10-01T23:58:00Z</dcterms:created>
  <dcterms:modified xsi:type="dcterms:W3CDTF">2018-10-01T23:58:00Z</dcterms:modified>
</cp:coreProperties>
</file>