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433F0" w14:textId="11FFBB15" w:rsidR="007219F1" w:rsidRDefault="004D32B5" w:rsidP="007219F1">
      <w:pPr>
        <w:pStyle w:val="Heading1"/>
        <w:rPr>
          <w:sz w:val="44"/>
        </w:rPr>
      </w:pPr>
      <w:bookmarkStart w:id="0" w:name="_Toc457285868"/>
      <w:bookmarkStart w:id="1" w:name="_Toc457285924"/>
      <w:bookmarkStart w:id="2" w:name="_Toc457287564"/>
      <w:bookmarkStart w:id="3" w:name="_GoBack"/>
      <w:bookmarkEnd w:id="3"/>
      <w:r w:rsidRPr="004D3F02">
        <w:rPr>
          <w:noProof/>
          <w:lang w:val="en-AU" w:eastAsia="en-AU"/>
        </w:rPr>
        <w:drawing>
          <wp:anchor distT="0" distB="0" distL="114300" distR="114300" simplePos="0" relativeHeight="251659264" behindDoc="1" locked="0" layoutInCell="1" allowOverlap="1" wp14:anchorId="1BF4342A" wp14:editId="1BF4342B">
            <wp:simplePos x="0" y="0"/>
            <wp:positionH relativeFrom="page">
              <wp:posOffset>331470</wp:posOffset>
            </wp:positionH>
            <wp:positionV relativeFrom="page">
              <wp:posOffset>360045</wp:posOffset>
            </wp:positionV>
            <wp:extent cx="6839585" cy="899985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r w:rsidR="003C45A5">
        <w:rPr>
          <w:noProof/>
          <w:lang w:val="en-AU" w:eastAsia="en-AU"/>
        </w:rPr>
        <w:t xml:space="preserve">Module 1 – </w:t>
      </w:r>
      <w:r w:rsidR="005034D5" w:rsidRPr="005034D5">
        <w:rPr>
          <w:noProof/>
          <w:lang w:val="en-AU" w:eastAsia="en-AU"/>
        </w:rPr>
        <w:t>U</w:t>
      </w:r>
      <w:r w:rsidR="005034D5">
        <w:rPr>
          <w:noProof/>
          <w:lang w:val="en-AU" w:eastAsia="en-AU"/>
        </w:rPr>
        <w:t xml:space="preserve">nderstanding </w:t>
      </w:r>
      <w:r w:rsidR="003C45A5">
        <w:rPr>
          <w:noProof/>
          <w:lang w:val="en-AU" w:eastAsia="en-AU"/>
        </w:rPr>
        <w:t xml:space="preserve">your </w:t>
      </w:r>
      <w:r w:rsidR="005034D5" w:rsidRPr="005034D5">
        <w:rPr>
          <w:noProof/>
          <w:lang w:val="en-AU" w:eastAsia="en-AU"/>
        </w:rPr>
        <w:t>NDIS plan</w:t>
      </w:r>
      <w:r w:rsidR="007219F1" w:rsidRPr="007219F1">
        <w:br/>
      </w:r>
      <w:r w:rsidR="005034D5">
        <w:rPr>
          <w:sz w:val="44"/>
        </w:rPr>
        <w:t>July 2016</w:t>
      </w:r>
      <w:bookmarkEnd w:id="0"/>
      <w:bookmarkEnd w:id="1"/>
      <w:bookmarkEnd w:id="2"/>
    </w:p>
    <w:p w14:paraId="1BF433F1" w14:textId="77777777" w:rsidR="007219F1" w:rsidRDefault="007219F1" w:rsidP="007219F1">
      <w:pPr>
        <w:rPr>
          <w:rFonts w:cs="Arial"/>
          <w:color w:val="FFFFFF" w:themeColor="background1"/>
          <w:szCs w:val="96"/>
        </w:rPr>
      </w:pPr>
      <w:r>
        <w:br w:type="page"/>
      </w:r>
    </w:p>
    <w:p w14:paraId="1BF433F2" w14:textId="77777777" w:rsidR="007219F1" w:rsidRDefault="007219F1" w:rsidP="00BE632A">
      <w:pPr>
        <w:pStyle w:val="Heading2"/>
        <w:numPr>
          <w:ilvl w:val="0"/>
          <w:numId w:val="0"/>
        </w:numPr>
      </w:pPr>
      <w:bookmarkStart w:id="4" w:name="_Toc457285869"/>
      <w:bookmarkStart w:id="5" w:name="_Toc457285925"/>
      <w:bookmarkStart w:id="6" w:name="_Toc457287565"/>
      <w:r w:rsidRPr="004D32B5">
        <w:lastRenderedPageBreak/>
        <w:t>Contents</w:t>
      </w:r>
      <w:bookmarkEnd w:id="4"/>
      <w:bookmarkEnd w:id="5"/>
      <w:bookmarkEnd w:id="6"/>
    </w:p>
    <w:p w14:paraId="7F073DA4" w14:textId="77777777" w:rsidR="006E7262" w:rsidRDefault="0040062A">
      <w:pPr>
        <w:pStyle w:val="TOC1"/>
        <w:tabs>
          <w:tab w:val="right" w:leader="dot" w:pos="9016"/>
        </w:tabs>
        <w:rPr>
          <w:rFonts w:asciiTheme="minorHAnsi" w:hAnsiTheme="minorHAnsi"/>
          <w:noProof/>
          <w:szCs w:val="22"/>
          <w:lang w:val="en-AU" w:eastAsia="en-AU"/>
        </w:rPr>
      </w:pPr>
      <w:r>
        <w:fldChar w:fldCharType="begin"/>
      </w:r>
      <w:r>
        <w:instrText xml:space="preserve"> TOC \o "1-5" \h \z \u </w:instrText>
      </w:r>
      <w:r>
        <w:fldChar w:fldCharType="separate"/>
      </w:r>
      <w:hyperlink w:anchor="_Toc457287564" w:history="1">
        <w:r w:rsidR="006E7262" w:rsidRPr="00CC793E">
          <w:rPr>
            <w:rStyle w:val="Hyperlink"/>
            <w:noProof/>
            <w:lang w:val="en-AU" w:eastAsia="en-AU"/>
          </w:rPr>
          <w:t>Module 1 – Understanding your NDIS plan</w:t>
        </w:r>
        <w:r w:rsidR="006E7262" w:rsidRPr="00CC793E">
          <w:rPr>
            <w:rStyle w:val="Hyperlink"/>
            <w:noProof/>
          </w:rPr>
          <w:t xml:space="preserve"> July 2016</w:t>
        </w:r>
        <w:r w:rsidR="006E7262">
          <w:rPr>
            <w:noProof/>
            <w:webHidden/>
          </w:rPr>
          <w:tab/>
        </w:r>
        <w:r w:rsidR="006E7262">
          <w:rPr>
            <w:noProof/>
            <w:webHidden/>
          </w:rPr>
          <w:fldChar w:fldCharType="begin"/>
        </w:r>
        <w:r w:rsidR="006E7262">
          <w:rPr>
            <w:noProof/>
            <w:webHidden/>
          </w:rPr>
          <w:instrText xml:space="preserve"> PAGEREF _Toc457287564 \h </w:instrText>
        </w:r>
        <w:r w:rsidR="006E7262">
          <w:rPr>
            <w:noProof/>
            <w:webHidden/>
          </w:rPr>
        </w:r>
        <w:r w:rsidR="006E7262">
          <w:rPr>
            <w:noProof/>
            <w:webHidden/>
          </w:rPr>
          <w:fldChar w:fldCharType="separate"/>
        </w:r>
        <w:r w:rsidR="006E7262">
          <w:rPr>
            <w:noProof/>
            <w:webHidden/>
          </w:rPr>
          <w:t>1</w:t>
        </w:r>
        <w:r w:rsidR="006E7262">
          <w:rPr>
            <w:noProof/>
            <w:webHidden/>
          </w:rPr>
          <w:fldChar w:fldCharType="end"/>
        </w:r>
      </w:hyperlink>
    </w:p>
    <w:p w14:paraId="53D4C027" w14:textId="77777777" w:rsidR="006E7262" w:rsidRDefault="00C940C3">
      <w:pPr>
        <w:pStyle w:val="TOC2"/>
        <w:tabs>
          <w:tab w:val="right" w:leader="dot" w:pos="9016"/>
        </w:tabs>
        <w:rPr>
          <w:rFonts w:asciiTheme="minorHAnsi" w:hAnsiTheme="minorHAnsi"/>
          <w:noProof/>
          <w:szCs w:val="22"/>
          <w:lang w:val="en-AU" w:eastAsia="en-AU"/>
        </w:rPr>
      </w:pPr>
      <w:hyperlink w:anchor="_Toc457287565" w:history="1">
        <w:r w:rsidR="006E7262" w:rsidRPr="00CC793E">
          <w:rPr>
            <w:rStyle w:val="Hyperlink"/>
            <w:noProof/>
          </w:rPr>
          <w:t>Contents</w:t>
        </w:r>
        <w:r w:rsidR="006E7262">
          <w:rPr>
            <w:noProof/>
            <w:webHidden/>
          </w:rPr>
          <w:tab/>
        </w:r>
        <w:r w:rsidR="006E7262">
          <w:rPr>
            <w:noProof/>
            <w:webHidden/>
          </w:rPr>
          <w:fldChar w:fldCharType="begin"/>
        </w:r>
        <w:r w:rsidR="006E7262">
          <w:rPr>
            <w:noProof/>
            <w:webHidden/>
          </w:rPr>
          <w:instrText xml:space="preserve"> PAGEREF _Toc457287565 \h </w:instrText>
        </w:r>
        <w:r w:rsidR="006E7262">
          <w:rPr>
            <w:noProof/>
            <w:webHidden/>
          </w:rPr>
        </w:r>
        <w:r w:rsidR="006E7262">
          <w:rPr>
            <w:noProof/>
            <w:webHidden/>
          </w:rPr>
          <w:fldChar w:fldCharType="separate"/>
        </w:r>
        <w:r w:rsidR="006E7262">
          <w:rPr>
            <w:noProof/>
            <w:webHidden/>
          </w:rPr>
          <w:t>2</w:t>
        </w:r>
        <w:r w:rsidR="006E7262">
          <w:rPr>
            <w:noProof/>
            <w:webHidden/>
          </w:rPr>
          <w:fldChar w:fldCharType="end"/>
        </w:r>
      </w:hyperlink>
    </w:p>
    <w:p w14:paraId="23DC7E4C" w14:textId="77777777" w:rsidR="006E7262" w:rsidRDefault="00C940C3">
      <w:pPr>
        <w:pStyle w:val="TOC2"/>
        <w:tabs>
          <w:tab w:val="left" w:pos="660"/>
          <w:tab w:val="right" w:leader="dot" w:pos="9016"/>
        </w:tabs>
        <w:rPr>
          <w:rFonts w:asciiTheme="minorHAnsi" w:hAnsiTheme="minorHAnsi"/>
          <w:noProof/>
          <w:szCs w:val="22"/>
          <w:lang w:val="en-AU" w:eastAsia="en-AU"/>
        </w:rPr>
      </w:pPr>
      <w:hyperlink w:anchor="_Toc457287566" w:history="1">
        <w:r w:rsidR="006E7262" w:rsidRPr="00CC793E">
          <w:rPr>
            <w:rStyle w:val="Hyperlink"/>
            <w:noProof/>
          </w:rPr>
          <w:t>1.</w:t>
        </w:r>
        <w:r w:rsidR="006E7262">
          <w:rPr>
            <w:rFonts w:asciiTheme="minorHAnsi" w:hAnsiTheme="minorHAnsi"/>
            <w:noProof/>
            <w:szCs w:val="22"/>
            <w:lang w:val="en-AU" w:eastAsia="en-AU"/>
          </w:rPr>
          <w:tab/>
        </w:r>
        <w:r w:rsidR="006E7262" w:rsidRPr="00CC793E">
          <w:rPr>
            <w:rStyle w:val="Hyperlink"/>
            <w:noProof/>
          </w:rPr>
          <w:t xml:space="preserve">Module 1 – </w:t>
        </w:r>
        <w:r w:rsidR="006E7262" w:rsidRPr="00CC793E">
          <w:rPr>
            <w:rStyle w:val="Hyperlink"/>
            <w:noProof/>
            <w:lang w:val="en-AU" w:eastAsia="en-AU"/>
          </w:rPr>
          <w:t>Understanding your NDIS plan</w:t>
        </w:r>
        <w:r w:rsidR="006E7262">
          <w:rPr>
            <w:noProof/>
            <w:webHidden/>
          </w:rPr>
          <w:tab/>
        </w:r>
        <w:r w:rsidR="006E7262">
          <w:rPr>
            <w:noProof/>
            <w:webHidden/>
          </w:rPr>
          <w:fldChar w:fldCharType="begin"/>
        </w:r>
        <w:r w:rsidR="006E7262">
          <w:rPr>
            <w:noProof/>
            <w:webHidden/>
          </w:rPr>
          <w:instrText xml:space="preserve"> PAGEREF _Toc457287566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5CE5F330"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67" w:history="1">
        <w:r w:rsidR="006E7262" w:rsidRPr="00CC793E">
          <w:rPr>
            <w:rStyle w:val="Hyperlink"/>
            <w:noProof/>
          </w:rPr>
          <w:t>1.1</w:t>
        </w:r>
        <w:r w:rsidR="006E7262">
          <w:rPr>
            <w:rFonts w:asciiTheme="minorHAnsi" w:hAnsiTheme="minorHAnsi"/>
            <w:noProof/>
            <w:szCs w:val="22"/>
            <w:lang w:val="en-AU" w:eastAsia="en-AU"/>
          </w:rPr>
          <w:tab/>
        </w:r>
        <w:r w:rsidR="006E7262" w:rsidRPr="00CC793E">
          <w:rPr>
            <w:rStyle w:val="Hyperlink"/>
            <w:noProof/>
          </w:rPr>
          <w:t>Choice and Control with the NDIS</w:t>
        </w:r>
        <w:r w:rsidR="006E7262">
          <w:rPr>
            <w:noProof/>
            <w:webHidden/>
          </w:rPr>
          <w:tab/>
        </w:r>
        <w:r w:rsidR="006E7262">
          <w:rPr>
            <w:noProof/>
            <w:webHidden/>
          </w:rPr>
          <w:fldChar w:fldCharType="begin"/>
        </w:r>
        <w:r w:rsidR="006E7262">
          <w:rPr>
            <w:noProof/>
            <w:webHidden/>
          </w:rPr>
          <w:instrText xml:space="preserve"> PAGEREF _Toc457287567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7CAF6082"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68" w:history="1">
        <w:r w:rsidR="006E7262" w:rsidRPr="00CC793E">
          <w:rPr>
            <w:rStyle w:val="Hyperlink"/>
            <w:noProof/>
          </w:rPr>
          <w:t>1.1.1</w:t>
        </w:r>
        <w:r w:rsidR="006E7262">
          <w:rPr>
            <w:rFonts w:asciiTheme="minorHAnsi" w:hAnsiTheme="minorHAnsi"/>
            <w:noProof/>
            <w:szCs w:val="22"/>
            <w:lang w:val="en-AU" w:eastAsia="en-AU"/>
          </w:rPr>
          <w:tab/>
        </w:r>
        <w:r w:rsidR="006E7262" w:rsidRPr="00CC793E">
          <w:rPr>
            <w:rStyle w:val="Hyperlink"/>
            <w:noProof/>
          </w:rPr>
          <w:t>What is self-direction?</w:t>
        </w:r>
        <w:r w:rsidR="006E7262">
          <w:rPr>
            <w:noProof/>
            <w:webHidden/>
          </w:rPr>
          <w:tab/>
        </w:r>
        <w:r w:rsidR="006E7262">
          <w:rPr>
            <w:noProof/>
            <w:webHidden/>
          </w:rPr>
          <w:fldChar w:fldCharType="begin"/>
        </w:r>
        <w:r w:rsidR="006E7262">
          <w:rPr>
            <w:noProof/>
            <w:webHidden/>
          </w:rPr>
          <w:instrText xml:space="preserve"> PAGEREF _Toc457287568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6F1666E4"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69" w:history="1">
        <w:r w:rsidR="006E7262" w:rsidRPr="00CC793E">
          <w:rPr>
            <w:rStyle w:val="Hyperlink"/>
            <w:noProof/>
          </w:rPr>
          <w:t>1.2</w:t>
        </w:r>
        <w:r w:rsidR="006E7262">
          <w:rPr>
            <w:rFonts w:asciiTheme="minorHAnsi" w:hAnsiTheme="minorHAnsi"/>
            <w:noProof/>
            <w:szCs w:val="22"/>
            <w:lang w:val="en-AU" w:eastAsia="en-AU"/>
          </w:rPr>
          <w:tab/>
        </w:r>
        <w:r w:rsidR="006E7262" w:rsidRPr="00CC793E">
          <w:rPr>
            <w:rStyle w:val="Hyperlink"/>
            <w:noProof/>
          </w:rPr>
          <w:t>Understanding the supports in my NDIS Plan</w:t>
        </w:r>
        <w:r w:rsidR="006E7262">
          <w:rPr>
            <w:noProof/>
            <w:webHidden/>
          </w:rPr>
          <w:tab/>
        </w:r>
        <w:r w:rsidR="006E7262">
          <w:rPr>
            <w:noProof/>
            <w:webHidden/>
          </w:rPr>
          <w:fldChar w:fldCharType="begin"/>
        </w:r>
        <w:r w:rsidR="006E7262">
          <w:rPr>
            <w:noProof/>
            <w:webHidden/>
          </w:rPr>
          <w:instrText xml:space="preserve"> PAGEREF _Toc457287569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497628D8"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70" w:history="1">
        <w:r w:rsidR="006E7262" w:rsidRPr="00CC793E">
          <w:rPr>
            <w:rStyle w:val="Hyperlink"/>
            <w:noProof/>
          </w:rPr>
          <w:t>1.2.1</w:t>
        </w:r>
        <w:r w:rsidR="006E7262">
          <w:rPr>
            <w:rFonts w:asciiTheme="minorHAnsi" w:hAnsiTheme="minorHAnsi"/>
            <w:noProof/>
            <w:szCs w:val="22"/>
            <w:lang w:val="en-AU" w:eastAsia="en-AU"/>
          </w:rPr>
          <w:tab/>
        </w:r>
        <w:r w:rsidR="006E7262" w:rsidRPr="00CC793E">
          <w:rPr>
            <w:rStyle w:val="Hyperlink"/>
            <w:noProof/>
          </w:rPr>
          <w:t>Family and friends or services and community groups</w:t>
        </w:r>
        <w:r w:rsidR="006E7262">
          <w:rPr>
            <w:noProof/>
            <w:webHidden/>
          </w:rPr>
          <w:tab/>
        </w:r>
        <w:r w:rsidR="006E7262">
          <w:rPr>
            <w:noProof/>
            <w:webHidden/>
          </w:rPr>
          <w:fldChar w:fldCharType="begin"/>
        </w:r>
        <w:r w:rsidR="006E7262">
          <w:rPr>
            <w:noProof/>
            <w:webHidden/>
          </w:rPr>
          <w:instrText xml:space="preserve"> PAGEREF _Toc457287570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5509D596"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71" w:history="1">
        <w:r w:rsidR="006E7262" w:rsidRPr="00CC793E">
          <w:rPr>
            <w:rStyle w:val="Hyperlink"/>
            <w:noProof/>
          </w:rPr>
          <w:t>1.2.2</w:t>
        </w:r>
        <w:r w:rsidR="006E7262">
          <w:rPr>
            <w:rFonts w:asciiTheme="minorHAnsi" w:hAnsiTheme="minorHAnsi"/>
            <w:noProof/>
            <w:szCs w:val="22"/>
            <w:lang w:val="en-AU" w:eastAsia="en-AU"/>
          </w:rPr>
          <w:tab/>
        </w:r>
        <w:r w:rsidR="006E7262" w:rsidRPr="00CC793E">
          <w:rPr>
            <w:rStyle w:val="Hyperlink"/>
            <w:noProof/>
          </w:rPr>
          <w:t>NDIS reasonable and necessary funded supports</w:t>
        </w:r>
        <w:r w:rsidR="006E7262">
          <w:rPr>
            <w:noProof/>
            <w:webHidden/>
          </w:rPr>
          <w:tab/>
        </w:r>
        <w:r w:rsidR="006E7262">
          <w:rPr>
            <w:noProof/>
            <w:webHidden/>
          </w:rPr>
          <w:fldChar w:fldCharType="begin"/>
        </w:r>
        <w:r w:rsidR="006E7262">
          <w:rPr>
            <w:noProof/>
            <w:webHidden/>
          </w:rPr>
          <w:instrText xml:space="preserve"> PAGEREF _Toc457287571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7553C3A4"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72" w:history="1">
        <w:r w:rsidR="006E7262" w:rsidRPr="00CC793E">
          <w:rPr>
            <w:rStyle w:val="Hyperlink"/>
            <w:noProof/>
          </w:rPr>
          <w:t>1.3</w:t>
        </w:r>
        <w:r w:rsidR="006E7262">
          <w:rPr>
            <w:rFonts w:asciiTheme="minorHAnsi" w:hAnsiTheme="minorHAnsi"/>
            <w:noProof/>
            <w:szCs w:val="22"/>
            <w:lang w:val="en-AU" w:eastAsia="en-AU"/>
          </w:rPr>
          <w:tab/>
        </w:r>
        <w:r w:rsidR="006E7262" w:rsidRPr="00CC793E">
          <w:rPr>
            <w:rStyle w:val="Hyperlink"/>
            <w:noProof/>
          </w:rPr>
          <w:t>Funded support budgets</w:t>
        </w:r>
        <w:r w:rsidR="006E7262">
          <w:rPr>
            <w:noProof/>
            <w:webHidden/>
          </w:rPr>
          <w:tab/>
        </w:r>
        <w:r w:rsidR="006E7262">
          <w:rPr>
            <w:noProof/>
            <w:webHidden/>
          </w:rPr>
          <w:fldChar w:fldCharType="begin"/>
        </w:r>
        <w:r w:rsidR="006E7262">
          <w:rPr>
            <w:noProof/>
            <w:webHidden/>
          </w:rPr>
          <w:instrText xml:space="preserve"> PAGEREF _Toc457287572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298556DA"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73" w:history="1">
        <w:r w:rsidR="006E7262" w:rsidRPr="00CC793E">
          <w:rPr>
            <w:rStyle w:val="Hyperlink"/>
            <w:noProof/>
          </w:rPr>
          <w:t>1.4</w:t>
        </w:r>
        <w:r w:rsidR="006E7262">
          <w:rPr>
            <w:rFonts w:asciiTheme="minorHAnsi" w:hAnsiTheme="minorHAnsi"/>
            <w:noProof/>
            <w:szCs w:val="22"/>
            <w:lang w:val="en-AU" w:eastAsia="en-AU"/>
          </w:rPr>
          <w:tab/>
        </w:r>
        <w:r w:rsidR="006E7262" w:rsidRPr="00CC793E">
          <w:rPr>
            <w:rStyle w:val="Hyperlink"/>
            <w:noProof/>
          </w:rPr>
          <w:t>Purchasing general funded supports</w:t>
        </w:r>
        <w:r w:rsidR="006E7262">
          <w:rPr>
            <w:noProof/>
            <w:webHidden/>
          </w:rPr>
          <w:tab/>
        </w:r>
        <w:r w:rsidR="006E7262">
          <w:rPr>
            <w:noProof/>
            <w:webHidden/>
          </w:rPr>
          <w:fldChar w:fldCharType="begin"/>
        </w:r>
        <w:r w:rsidR="006E7262">
          <w:rPr>
            <w:noProof/>
            <w:webHidden/>
          </w:rPr>
          <w:instrText xml:space="preserve"> PAGEREF _Toc457287573 \h </w:instrText>
        </w:r>
        <w:r w:rsidR="006E7262">
          <w:rPr>
            <w:noProof/>
            <w:webHidden/>
          </w:rPr>
        </w:r>
        <w:r w:rsidR="006E7262">
          <w:rPr>
            <w:noProof/>
            <w:webHidden/>
          </w:rPr>
          <w:fldChar w:fldCharType="separate"/>
        </w:r>
        <w:r w:rsidR="006E7262">
          <w:rPr>
            <w:noProof/>
            <w:webHidden/>
          </w:rPr>
          <w:t>3</w:t>
        </w:r>
        <w:r w:rsidR="006E7262">
          <w:rPr>
            <w:noProof/>
            <w:webHidden/>
          </w:rPr>
          <w:fldChar w:fldCharType="end"/>
        </w:r>
      </w:hyperlink>
    </w:p>
    <w:p w14:paraId="7B61AECD"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74" w:history="1">
        <w:r w:rsidR="006E7262" w:rsidRPr="00CC793E">
          <w:rPr>
            <w:rStyle w:val="Hyperlink"/>
            <w:noProof/>
          </w:rPr>
          <w:t>1.5</w:t>
        </w:r>
        <w:r w:rsidR="006E7262">
          <w:rPr>
            <w:rFonts w:asciiTheme="minorHAnsi" w:hAnsiTheme="minorHAnsi"/>
            <w:noProof/>
            <w:szCs w:val="22"/>
            <w:lang w:val="en-AU" w:eastAsia="en-AU"/>
          </w:rPr>
          <w:tab/>
        </w:r>
        <w:r w:rsidR="006E7262" w:rsidRPr="00CC793E">
          <w:rPr>
            <w:rStyle w:val="Hyperlink"/>
            <w:noProof/>
          </w:rPr>
          <w:t>Purchasing ‘stated’ funded supports</w:t>
        </w:r>
        <w:r w:rsidR="006E7262">
          <w:rPr>
            <w:noProof/>
            <w:webHidden/>
          </w:rPr>
          <w:tab/>
        </w:r>
        <w:r w:rsidR="006E7262">
          <w:rPr>
            <w:noProof/>
            <w:webHidden/>
          </w:rPr>
          <w:fldChar w:fldCharType="begin"/>
        </w:r>
        <w:r w:rsidR="006E7262">
          <w:rPr>
            <w:noProof/>
            <w:webHidden/>
          </w:rPr>
          <w:instrText xml:space="preserve"> PAGEREF _Toc457287574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6D7BE4DB"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75" w:history="1">
        <w:r w:rsidR="006E7262" w:rsidRPr="00CC793E">
          <w:rPr>
            <w:rStyle w:val="Hyperlink"/>
            <w:noProof/>
          </w:rPr>
          <w:t>1.6</w:t>
        </w:r>
        <w:r w:rsidR="006E7262">
          <w:rPr>
            <w:rFonts w:asciiTheme="minorHAnsi" w:hAnsiTheme="minorHAnsi"/>
            <w:noProof/>
            <w:szCs w:val="22"/>
            <w:lang w:val="en-AU" w:eastAsia="en-AU"/>
          </w:rPr>
          <w:tab/>
        </w:r>
        <w:r w:rsidR="006E7262" w:rsidRPr="00CC793E">
          <w:rPr>
            <w:rStyle w:val="Hyperlink"/>
            <w:noProof/>
          </w:rPr>
          <w:t>Paying for my supports</w:t>
        </w:r>
        <w:r w:rsidR="006E7262">
          <w:rPr>
            <w:noProof/>
            <w:webHidden/>
          </w:rPr>
          <w:tab/>
        </w:r>
        <w:r w:rsidR="006E7262">
          <w:rPr>
            <w:noProof/>
            <w:webHidden/>
          </w:rPr>
          <w:fldChar w:fldCharType="begin"/>
        </w:r>
        <w:r w:rsidR="006E7262">
          <w:rPr>
            <w:noProof/>
            <w:webHidden/>
          </w:rPr>
          <w:instrText xml:space="preserve"> PAGEREF _Toc457287575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4507A576"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76" w:history="1">
        <w:r w:rsidR="006E7262" w:rsidRPr="00CC793E">
          <w:rPr>
            <w:rStyle w:val="Hyperlink"/>
            <w:noProof/>
          </w:rPr>
          <w:t>1.6.1</w:t>
        </w:r>
        <w:r w:rsidR="006E7262">
          <w:rPr>
            <w:rFonts w:asciiTheme="minorHAnsi" w:hAnsiTheme="minorHAnsi"/>
            <w:noProof/>
            <w:szCs w:val="22"/>
            <w:lang w:val="en-AU" w:eastAsia="en-AU"/>
          </w:rPr>
          <w:tab/>
        </w:r>
        <w:r w:rsidR="006E7262" w:rsidRPr="00CC793E">
          <w:rPr>
            <w:rStyle w:val="Hyperlink"/>
            <w:noProof/>
          </w:rPr>
          <w:t>Managing and paying for my supports</w:t>
        </w:r>
        <w:r w:rsidR="006E7262">
          <w:rPr>
            <w:noProof/>
            <w:webHidden/>
          </w:rPr>
          <w:tab/>
        </w:r>
        <w:r w:rsidR="006E7262">
          <w:rPr>
            <w:noProof/>
            <w:webHidden/>
          </w:rPr>
          <w:fldChar w:fldCharType="begin"/>
        </w:r>
        <w:r w:rsidR="006E7262">
          <w:rPr>
            <w:noProof/>
            <w:webHidden/>
          </w:rPr>
          <w:instrText xml:space="preserve"> PAGEREF _Toc457287576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51637C1A" w14:textId="77777777" w:rsidR="006E7262" w:rsidRDefault="00C940C3">
      <w:pPr>
        <w:pStyle w:val="TOC5"/>
        <w:tabs>
          <w:tab w:val="right" w:leader="dot" w:pos="9016"/>
        </w:tabs>
        <w:rPr>
          <w:rFonts w:asciiTheme="minorHAnsi" w:hAnsiTheme="minorHAnsi"/>
          <w:noProof/>
          <w:szCs w:val="22"/>
          <w:lang w:val="en-AU" w:eastAsia="en-AU"/>
        </w:rPr>
      </w:pPr>
      <w:hyperlink w:anchor="_Toc457287577" w:history="1">
        <w:r w:rsidR="006E7262" w:rsidRPr="00CC793E">
          <w:rPr>
            <w:rStyle w:val="Hyperlink"/>
            <w:noProof/>
          </w:rPr>
          <w:t>1. Self-managed budgets</w:t>
        </w:r>
        <w:r w:rsidR="006E7262">
          <w:rPr>
            <w:noProof/>
            <w:webHidden/>
          </w:rPr>
          <w:tab/>
        </w:r>
        <w:r w:rsidR="006E7262">
          <w:rPr>
            <w:noProof/>
            <w:webHidden/>
          </w:rPr>
          <w:fldChar w:fldCharType="begin"/>
        </w:r>
        <w:r w:rsidR="006E7262">
          <w:rPr>
            <w:noProof/>
            <w:webHidden/>
          </w:rPr>
          <w:instrText xml:space="preserve"> PAGEREF _Toc457287577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709CE249" w14:textId="77777777" w:rsidR="006E7262" w:rsidRDefault="00C940C3">
      <w:pPr>
        <w:pStyle w:val="TOC5"/>
        <w:tabs>
          <w:tab w:val="right" w:leader="dot" w:pos="9016"/>
        </w:tabs>
        <w:rPr>
          <w:rFonts w:asciiTheme="minorHAnsi" w:hAnsiTheme="minorHAnsi"/>
          <w:noProof/>
          <w:szCs w:val="22"/>
          <w:lang w:val="en-AU" w:eastAsia="en-AU"/>
        </w:rPr>
      </w:pPr>
      <w:hyperlink w:anchor="_Toc457287578" w:history="1">
        <w:r w:rsidR="006E7262" w:rsidRPr="00CC793E">
          <w:rPr>
            <w:rStyle w:val="Hyperlink"/>
            <w:noProof/>
          </w:rPr>
          <w:t>2. Agency managed budgets</w:t>
        </w:r>
        <w:r w:rsidR="006E7262">
          <w:rPr>
            <w:noProof/>
            <w:webHidden/>
          </w:rPr>
          <w:tab/>
        </w:r>
        <w:r w:rsidR="006E7262">
          <w:rPr>
            <w:noProof/>
            <w:webHidden/>
          </w:rPr>
          <w:fldChar w:fldCharType="begin"/>
        </w:r>
        <w:r w:rsidR="006E7262">
          <w:rPr>
            <w:noProof/>
            <w:webHidden/>
          </w:rPr>
          <w:instrText xml:space="preserve"> PAGEREF _Toc457287578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4DA1F97D" w14:textId="77777777" w:rsidR="006E7262" w:rsidRDefault="00C940C3">
      <w:pPr>
        <w:pStyle w:val="TOC5"/>
        <w:tabs>
          <w:tab w:val="right" w:leader="dot" w:pos="9016"/>
        </w:tabs>
        <w:rPr>
          <w:rFonts w:asciiTheme="minorHAnsi" w:hAnsiTheme="minorHAnsi"/>
          <w:noProof/>
          <w:szCs w:val="22"/>
          <w:lang w:val="en-AU" w:eastAsia="en-AU"/>
        </w:rPr>
      </w:pPr>
      <w:hyperlink w:anchor="_Toc457287579" w:history="1">
        <w:r w:rsidR="006E7262" w:rsidRPr="00CC793E">
          <w:rPr>
            <w:rStyle w:val="Hyperlink"/>
            <w:noProof/>
          </w:rPr>
          <w:t>3. Plan Management Provider managed budgets</w:t>
        </w:r>
        <w:r w:rsidR="006E7262">
          <w:rPr>
            <w:noProof/>
            <w:webHidden/>
          </w:rPr>
          <w:tab/>
        </w:r>
        <w:r w:rsidR="006E7262">
          <w:rPr>
            <w:noProof/>
            <w:webHidden/>
          </w:rPr>
          <w:fldChar w:fldCharType="begin"/>
        </w:r>
        <w:r w:rsidR="006E7262">
          <w:rPr>
            <w:noProof/>
            <w:webHidden/>
          </w:rPr>
          <w:instrText xml:space="preserve"> PAGEREF _Toc457287579 \h </w:instrText>
        </w:r>
        <w:r w:rsidR="006E7262">
          <w:rPr>
            <w:noProof/>
            <w:webHidden/>
          </w:rPr>
        </w:r>
        <w:r w:rsidR="006E7262">
          <w:rPr>
            <w:noProof/>
            <w:webHidden/>
          </w:rPr>
          <w:fldChar w:fldCharType="separate"/>
        </w:r>
        <w:r w:rsidR="006E7262">
          <w:rPr>
            <w:noProof/>
            <w:webHidden/>
          </w:rPr>
          <w:t>4</w:t>
        </w:r>
        <w:r w:rsidR="006E7262">
          <w:rPr>
            <w:noProof/>
            <w:webHidden/>
          </w:rPr>
          <w:fldChar w:fldCharType="end"/>
        </w:r>
      </w:hyperlink>
    </w:p>
    <w:p w14:paraId="59ED0AB3" w14:textId="77777777" w:rsidR="006E7262" w:rsidRDefault="00C940C3">
      <w:pPr>
        <w:pStyle w:val="TOC5"/>
        <w:tabs>
          <w:tab w:val="right" w:leader="dot" w:pos="9016"/>
        </w:tabs>
        <w:rPr>
          <w:rFonts w:asciiTheme="minorHAnsi" w:hAnsiTheme="minorHAnsi"/>
          <w:noProof/>
          <w:szCs w:val="22"/>
          <w:lang w:val="en-AU" w:eastAsia="en-AU"/>
        </w:rPr>
      </w:pPr>
      <w:hyperlink w:anchor="_Toc457287580" w:history="1">
        <w:r w:rsidR="006E7262" w:rsidRPr="00CC793E">
          <w:rPr>
            <w:rStyle w:val="Hyperlink"/>
            <w:noProof/>
          </w:rPr>
          <w:t>4. Automated transport payments</w:t>
        </w:r>
        <w:r w:rsidR="006E7262">
          <w:rPr>
            <w:noProof/>
            <w:webHidden/>
          </w:rPr>
          <w:tab/>
        </w:r>
        <w:r w:rsidR="006E7262">
          <w:rPr>
            <w:noProof/>
            <w:webHidden/>
          </w:rPr>
          <w:fldChar w:fldCharType="begin"/>
        </w:r>
        <w:r w:rsidR="006E7262">
          <w:rPr>
            <w:noProof/>
            <w:webHidden/>
          </w:rPr>
          <w:instrText xml:space="preserve"> PAGEREF _Toc457287580 \h </w:instrText>
        </w:r>
        <w:r w:rsidR="006E7262">
          <w:rPr>
            <w:noProof/>
            <w:webHidden/>
          </w:rPr>
        </w:r>
        <w:r w:rsidR="006E7262">
          <w:rPr>
            <w:noProof/>
            <w:webHidden/>
          </w:rPr>
          <w:fldChar w:fldCharType="separate"/>
        </w:r>
        <w:r w:rsidR="006E7262">
          <w:rPr>
            <w:noProof/>
            <w:webHidden/>
          </w:rPr>
          <w:t>5</w:t>
        </w:r>
        <w:r w:rsidR="006E7262">
          <w:rPr>
            <w:noProof/>
            <w:webHidden/>
          </w:rPr>
          <w:fldChar w:fldCharType="end"/>
        </w:r>
      </w:hyperlink>
    </w:p>
    <w:p w14:paraId="75C04A25"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81" w:history="1">
        <w:r w:rsidR="006E7262" w:rsidRPr="00CC793E">
          <w:rPr>
            <w:rStyle w:val="Hyperlink"/>
            <w:noProof/>
          </w:rPr>
          <w:t>1.7</w:t>
        </w:r>
        <w:r w:rsidR="006E7262">
          <w:rPr>
            <w:rFonts w:asciiTheme="minorHAnsi" w:hAnsiTheme="minorHAnsi"/>
            <w:noProof/>
            <w:szCs w:val="22"/>
            <w:lang w:val="en-AU" w:eastAsia="en-AU"/>
          </w:rPr>
          <w:tab/>
        </w:r>
        <w:r w:rsidR="006E7262" w:rsidRPr="00CC793E">
          <w:rPr>
            <w:rStyle w:val="Hyperlink"/>
            <w:noProof/>
          </w:rPr>
          <w:t>Choosing my providers</w:t>
        </w:r>
        <w:r w:rsidR="006E7262">
          <w:rPr>
            <w:noProof/>
            <w:webHidden/>
          </w:rPr>
          <w:tab/>
        </w:r>
        <w:r w:rsidR="006E7262">
          <w:rPr>
            <w:noProof/>
            <w:webHidden/>
          </w:rPr>
          <w:fldChar w:fldCharType="begin"/>
        </w:r>
        <w:r w:rsidR="006E7262">
          <w:rPr>
            <w:noProof/>
            <w:webHidden/>
          </w:rPr>
          <w:instrText xml:space="preserve"> PAGEREF _Toc457287581 \h </w:instrText>
        </w:r>
        <w:r w:rsidR="006E7262">
          <w:rPr>
            <w:noProof/>
            <w:webHidden/>
          </w:rPr>
        </w:r>
        <w:r w:rsidR="006E7262">
          <w:rPr>
            <w:noProof/>
            <w:webHidden/>
          </w:rPr>
          <w:fldChar w:fldCharType="separate"/>
        </w:r>
        <w:r w:rsidR="006E7262">
          <w:rPr>
            <w:noProof/>
            <w:webHidden/>
          </w:rPr>
          <w:t>5</w:t>
        </w:r>
        <w:r w:rsidR="006E7262">
          <w:rPr>
            <w:noProof/>
            <w:webHidden/>
          </w:rPr>
          <w:fldChar w:fldCharType="end"/>
        </w:r>
      </w:hyperlink>
    </w:p>
    <w:p w14:paraId="6CE95477"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82" w:history="1">
        <w:r w:rsidR="006E7262" w:rsidRPr="00CC793E">
          <w:rPr>
            <w:rStyle w:val="Hyperlink"/>
            <w:noProof/>
          </w:rPr>
          <w:t>1.7.1</w:t>
        </w:r>
        <w:r w:rsidR="006E7262">
          <w:rPr>
            <w:rFonts w:asciiTheme="minorHAnsi" w:hAnsiTheme="minorHAnsi"/>
            <w:noProof/>
            <w:szCs w:val="22"/>
            <w:lang w:val="en-AU" w:eastAsia="en-AU"/>
          </w:rPr>
          <w:tab/>
        </w:r>
        <w:r w:rsidR="006E7262" w:rsidRPr="00CC793E">
          <w:rPr>
            <w:rStyle w:val="Hyperlink"/>
            <w:noProof/>
          </w:rPr>
          <w:t>How to find providers in my area</w:t>
        </w:r>
        <w:r w:rsidR="006E7262">
          <w:rPr>
            <w:noProof/>
            <w:webHidden/>
          </w:rPr>
          <w:tab/>
        </w:r>
        <w:r w:rsidR="006E7262">
          <w:rPr>
            <w:noProof/>
            <w:webHidden/>
          </w:rPr>
          <w:fldChar w:fldCharType="begin"/>
        </w:r>
        <w:r w:rsidR="006E7262">
          <w:rPr>
            <w:noProof/>
            <w:webHidden/>
          </w:rPr>
          <w:instrText xml:space="preserve"> PAGEREF _Toc457287582 \h </w:instrText>
        </w:r>
        <w:r w:rsidR="006E7262">
          <w:rPr>
            <w:noProof/>
            <w:webHidden/>
          </w:rPr>
        </w:r>
        <w:r w:rsidR="006E7262">
          <w:rPr>
            <w:noProof/>
            <w:webHidden/>
          </w:rPr>
          <w:fldChar w:fldCharType="separate"/>
        </w:r>
        <w:r w:rsidR="006E7262">
          <w:rPr>
            <w:noProof/>
            <w:webHidden/>
          </w:rPr>
          <w:t>5</w:t>
        </w:r>
        <w:r w:rsidR="006E7262">
          <w:rPr>
            <w:noProof/>
            <w:webHidden/>
          </w:rPr>
          <w:fldChar w:fldCharType="end"/>
        </w:r>
      </w:hyperlink>
    </w:p>
    <w:p w14:paraId="4E5A5024"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83" w:history="1">
        <w:r w:rsidR="006E7262" w:rsidRPr="00CC793E">
          <w:rPr>
            <w:rStyle w:val="Hyperlink"/>
            <w:noProof/>
          </w:rPr>
          <w:t>1.7.2</w:t>
        </w:r>
        <w:r w:rsidR="006E7262">
          <w:rPr>
            <w:rFonts w:asciiTheme="minorHAnsi" w:hAnsiTheme="minorHAnsi"/>
            <w:noProof/>
            <w:szCs w:val="22"/>
            <w:lang w:val="en-AU" w:eastAsia="en-AU"/>
          </w:rPr>
          <w:tab/>
        </w:r>
        <w:r w:rsidR="006E7262" w:rsidRPr="00CC793E">
          <w:rPr>
            <w:rStyle w:val="Hyperlink"/>
            <w:noProof/>
          </w:rPr>
          <w:t>Finding the right provider for me</w:t>
        </w:r>
        <w:r w:rsidR="006E7262">
          <w:rPr>
            <w:noProof/>
            <w:webHidden/>
          </w:rPr>
          <w:tab/>
        </w:r>
        <w:r w:rsidR="006E7262">
          <w:rPr>
            <w:noProof/>
            <w:webHidden/>
          </w:rPr>
          <w:fldChar w:fldCharType="begin"/>
        </w:r>
        <w:r w:rsidR="006E7262">
          <w:rPr>
            <w:noProof/>
            <w:webHidden/>
          </w:rPr>
          <w:instrText xml:space="preserve"> PAGEREF _Toc457287583 \h </w:instrText>
        </w:r>
        <w:r w:rsidR="006E7262">
          <w:rPr>
            <w:noProof/>
            <w:webHidden/>
          </w:rPr>
        </w:r>
        <w:r w:rsidR="006E7262">
          <w:rPr>
            <w:noProof/>
            <w:webHidden/>
          </w:rPr>
          <w:fldChar w:fldCharType="separate"/>
        </w:r>
        <w:r w:rsidR="006E7262">
          <w:rPr>
            <w:noProof/>
            <w:webHidden/>
          </w:rPr>
          <w:t>5</w:t>
        </w:r>
        <w:r w:rsidR="006E7262">
          <w:rPr>
            <w:noProof/>
            <w:webHidden/>
          </w:rPr>
          <w:fldChar w:fldCharType="end"/>
        </w:r>
      </w:hyperlink>
    </w:p>
    <w:p w14:paraId="79C1591B"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84" w:history="1">
        <w:r w:rsidR="006E7262" w:rsidRPr="00CC793E">
          <w:rPr>
            <w:rStyle w:val="Hyperlink"/>
            <w:noProof/>
          </w:rPr>
          <w:t>1.8</w:t>
        </w:r>
        <w:r w:rsidR="006E7262">
          <w:rPr>
            <w:rFonts w:asciiTheme="minorHAnsi" w:hAnsiTheme="minorHAnsi"/>
            <w:noProof/>
            <w:szCs w:val="22"/>
            <w:lang w:val="en-AU" w:eastAsia="en-AU"/>
          </w:rPr>
          <w:tab/>
        </w:r>
        <w:r w:rsidR="006E7262" w:rsidRPr="00CC793E">
          <w:rPr>
            <w:rStyle w:val="Hyperlink"/>
            <w:noProof/>
          </w:rPr>
          <w:t>Making agreements with my chosen providers</w:t>
        </w:r>
        <w:r w:rsidR="006E7262">
          <w:rPr>
            <w:noProof/>
            <w:webHidden/>
          </w:rPr>
          <w:tab/>
        </w:r>
        <w:r w:rsidR="006E7262">
          <w:rPr>
            <w:noProof/>
            <w:webHidden/>
          </w:rPr>
          <w:fldChar w:fldCharType="begin"/>
        </w:r>
        <w:r w:rsidR="006E7262">
          <w:rPr>
            <w:noProof/>
            <w:webHidden/>
          </w:rPr>
          <w:instrText xml:space="preserve"> PAGEREF _Toc457287584 \h </w:instrText>
        </w:r>
        <w:r w:rsidR="006E7262">
          <w:rPr>
            <w:noProof/>
            <w:webHidden/>
          </w:rPr>
        </w:r>
        <w:r w:rsidR="006E7262">
          <w:rPr>
            <w:noProof/>
            <w:webHidden/>
          </w:rPr>
          <w:fldChar w:fldCharType="separate"/>
        </w:r>
        <w:r w:rsidR="006E7262">
          <w:rPr>
            <w:noProof/>
            <w:webHidden/>
          </w:rPr>
          <w:t>6</w:t>
        </w:r>
        <w:r w:rsidR="006E7262">
          <w:rPr>
            <w:noProof/>
            <w:webHidden/>
          </w:rPr>
          <w:fldChar w:fldCharType="end"/>
        </w:r>
      </w:hyperlink>
    </w:p>
    <w:p w14:paraId="09844D75" w14:textId="77777777" w:rsidR="006E7262" w:rsidRDefault="00C940C3">
      <w:pPr>
        <w:pStyle w:val="TOC4"/>
        <w:tabs>
          <w:tab w:val="left" w:pos="1540"/>
          <w:tab w:val="right" w:leader="dot" w:pos="9016"/>
        </w:tabs>
        <w:rPr>
          <w:rFonts w:asciiTheme="minorHAnsi" w:hAnsiTheme="minorHAnsi"/>
          <w:noProof/>
          <w:szCs w:val="22"/>
          <w:lang w:val="en-AU" w:eastAsia="en-AU"/>
        </w:rPr>
      </w:pPr>
      <w:hyperlink w:anchor="_Toc457287585" w:history="1">
        <w:r w:rsidR="006E7262" w:rsidRPr="00CC793E">
          <w:rPr>
            <w:rStyle w:val="Hyperlink"/>
            <w:noProof/>
          </w:rPr>
          <w:t>1.8.1</w:t>
        </w:r>
        <w:r w:rsidR="006E7262">
          <w:rPr>
            <w:rFonts w:asciiTheme="minorHAnsi" w:hAnsiTheme="minorHAnsi"/>
            <w:noProof/>
            <w:szCs w:val="22"/>
            <w:lang w:val="en-AU" w:eastAsia="en-AU"/>
          </w:rPr>
          <w:tab/>
        </w:r>
        <w:r w:rsidR="006E7262" w:rsidRPr="00CC793E">
          <w:rPr>
            <w:rStyle w:val="Hyperlink"/>
            <w:noProof/>
          </w:rPr>
          <w:t>I’ve made an agreement with my provider, what next?</w:t>
        </w:r>
        <w:r w:rsidR="006E7262">
          <w:rPr>
            <w:noProof/>
            <w:webHidden/>
          </w:rPr>
          <w:tab/>
        </w:r>
        <w:r w:rsidR="006E7262">
          <w:rPr>
            <w:noProof/>
            <w:webHidden/>
          </w:rPr>
          <w:fldChar w:fldCharType="begin"/>
        </w:r>
        <w:r w:rsidR="006E7262">
          <w:rPr>
            <w:noProof/>
            <w:webHidden/>
          </w:rPr>
          <w:instrText xml:space="preserve"> PAGEREF _Toc457287585 \h </w:instrText>
        </w:r>
        <w:r w:rsidR="006E7262">
          <w:rPr>
            <w:noProof/>
            <w:webHidden/>
          </w:rPr>
        </w:r>
        <w:r w:rsidR="006E7262">
          <w:rPr>
            <w:noProof/>
            <w:webHidden/>
          </w:rPr>
          <w:fldChar w:fldCharType="separate"/>
        </w:r>
        <w:r w:rsidR="006E7262">
          <w:rPr>
            <w:noProof/>
            <w:webHidden/>
          </w:rPr>
          <w:t>6</w:t>
        </w:r>
        <w:r w:rsidR="006E7262">
          <w:rPr>
            <w:noProof/>
            <w:webHidden/>
          </w:rPr>
          <w:fldChar w:fldCharType="end"/>
        </w:r>
      </w:hyperlink>
    </w:p>
    <w:p w14:paraId="339C43AB"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86" w:history="1">
        <w:r w:rsidR="006E7262" w:rsidRPr="00CC793E">
          <w:rPr>
            <w:rStyle w:val="Hyperlink"/>
            <w:noProof/>
          </w:rPr>
          <w:t>1.9</w:t>
        </w:r>
        <w:r w:rsidR="006E7262">
          <w:rPr>
            <w:rFonts w:asciiTheme="minorHAnsi" w:hAnsiTheme="minorHAnsi"/>
            <w:noProof/>
            <w:szCs w:val="22"/>
            <w:lang w:val="en-AU" w:eastAsia="en-AU"/>
          </w:rPr>
          <w:tab/>
        </w:r>
        <w:r w:rsidR="006E7262" w:rsidRPr="00CC793E">
          <w:rPr>
            <w:rStyle w:val="Hyperlink"/>
            <w:noProof/>
          </w:rPr>
          <w:t>Monitoring plan supports and expenditure</w:t>
        </w:r>
        <w:r w:rsidR="006E7262">
          <w:rPr>
            <w:noProof/>
            <w:webHidden/>
          </w:rPr>
          <w:tab/>
        </w:r>
        <w:r w:rsidR="006E7262">
          <w:rPr>
            <w:noProof/>
            <w:webHidden/>
          </w:rPr>
          <w:fldChar w:fldCharType="begin"/>
        </w:r>
        <w:r w:rsidR="006E7262">
          <w:rPr>
            <w:noProof/>
            <w:webHidden/>
          </w:rPr>
          <w:instrText xml:space="preserve"> PAGEREF _Toc457287586 \h </w:instrText>
        </w:r>
        <w:r w:rsidR="006E7262">
          <w:rPr>
            <w:noProof/>
            <w:webHidden/>
          </w:rPr>
        </w:r>
        <w:r w:rsidR="006E7262">
          <w:rPr>
            <w:noProof/>
            <w:webHidden/>
          </w:rPr>
          <w:fldChar w:fldCharType="separate"/>
        </w:r>
        <w:r w:rsidR="006E7262">
          <w:rPr>
            <w:noProof/>
            <w:webHidden/>
          </w:rPr>
          <w:t>7</w:t>
        </w:r>
        <w:r w:rsidR="006E7262">
          <w:rPr>
            <w:noProof/>
            <w:webHidden/>
          </w:rPr>
          <w:fldChar w:fldCharType="end"/>
        </w:r>
      </w:hyperlink>
    </w:p>
    <w:p w14:paraId="0CDCB983"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87" w:history="1">
        <w:r w:rsidR="006E7262" w:rsidRPr="00CC793E">
          <w:rPr>
            <w:rStyle w:val="Hyperlink"/>
            <w:noProof/>
          </w:rPr>
          <w:t>1.10</w:t>
        </w:r>
        <w:r w:rsidR="006E7262">
          <w:rPr>
            <w:rFonts w:asciiTheme="minorHAnsi" w:hAnsiTheme="minorHAnsi"/>
            <w:noProof/>
            <w:szCs w:val="22"/>
            <w:lang w:val="en-AU" w:eastAsia="en-AU"/>
          </w:rPr>
          <w:tab/>
        </w:r>
        <w:r w:rsidR="006E7262" w:rsidRPr="00CC793E">
          <w:rPr>
            <w:rStyle w:val="Hyperlink"/>
            <w:noProof/>
          </w:rPr>
          <w:t>Change of circumstances and plan reviews</w:t>
        </w:r>
        <w:r w:rsidR="006E7262">
          <w:rPr>
            <w:noProof/>
            <w:webHidden/>
          </w:rPr>
          <w:tab/>
        </w:r>
        <w:r w:rsidR="006E7262">
          <w:rPr>
            <w:noProof/>
            <w:webHidden/>
          </w:rPr>
          <w:fldChar w:fldCharType="begin"/>
        </w:r>
        <w:r w:rsidR="006E7262">
          <w:rPr>
            <w:noProof/>
            <w:webHidden/>
          </w:rPr>
          <w:instrText xml:space="preserve"> PAGEREF _Toc457287587 \h </w:instrText>
        </w:r>
        <w:r w:rsidR="006E7262">
          <w:rPr>
            <w:noProof/>
            <w:webHidden/>
          </w:rPr>
        </w:r>
        <w:r w:rsidR="006E7262">
          <w:rPr>
            <w:noProof/>
            <w:webHidden/>
          </w:rPr>
          <w:fldChar w:fldCharType="separate"/>
        </w:r>
        <w:r w:rsidR="006E7262">
          <w:rPr>
            <w:noProof/>
            <w:webHidden/>
          </w:rPr>
          <w:t>7</w:t>
        </w:r>
        <w:r w:rsidR="006E7262">
          <w:rPr>
            <w:noProof/>
            <w:webHidden/>
          </w:rPr>
          <w:fldChar w:fldCharType="end"/>
        </w:r>
      </w:hyperlink>
    </w:p>
    <w:p w14:paraId="0AC58786" w14:textId="77777777" w:rsidR="006E7262" w:rsidRDefault="00C940C3">
      <w:pPr>
        <w:pStyle w:val="TOC3"/>
        <w:tabs>
          <w:tab w:val="left" w:pos="1100"/>
          <w:tab w:val="right" w:leader="dot" w:pos="9016"/>
        </w:tabs>
        <w:rPr>
          <w:rFonts w:asciiTheme="minorHAnsi" w:hAnsiTheme="minorHAnsi"/>
          <w:noProof/>
          <w:szCs w:val="22"/>
          <w:lang w:val="en-AU" w:eastAsia="en-AU"/>
        </w:rPr>
      </w:pPr>
      <w:hyperlink w:anchor="_Toc457287588" w:history="1">
        <w:r w:rsidR="006E7262" w:rsidRPr="00CC793E">
          <w:rPr>
            <w:rStyle w:val="Hyperlink"/>
            <w:noProof/>
          </w:rPr>
          <w:t>1.11</w:t>
        </w:r>
        <w:r w:rsidR="006E7262">
          <w:rPr>
            <w:rFonts w:asciiTheme="minorHAnsi" w:hAnsiTheme="minorHAnsi"/>
            <w:noProof/>
            <w:szCs w:val="22"/>
            <w:lang w:val="en-AU" w:eastAsia="en-AU"/>
          </w:rPr>
          <w:tab/>
        </w:r>
        <w:r w:rsidR="006E7262" w:rsidRPr="00CC793E">
          <w:rPr>
            <w:rStyle w:val="Hyperlink"/>
            <w:noProof/>
          </w:rPr>
          <w:t>Contact us</w:t>
        </w:r>
        <w:r w:rsidR="006E7262">
          <w:rPr>
            <w:noProof/>
            <w:webHidden/>
          </w:rPr>
          <w:tab/>
        </w:r>
        <w:r w:rsidR="006E7262">
          <w:rPr>
            <w:noProof/>
            <w:webHidden/>
          </w:rPr>
          <w:fldChar w:fldCharType="begin"/>
        </w:r>
        <w:r w:rsidR="006E7262">
          <w:rPr>
            <w:noProof/>
            <w:webHidden/>
          </w:rPr>
          <w:instrText xml:space="preserve"> PAGEREF _Toc457287588 \h </w:instrText>
        </w:r>
        <w:r w:rsidR="006E7262">
          <w:rPr>
            <w:noProof/>
            <w:webHidden/>
          </w:rPr>
        </w:r>
        <w:r w:rsidR="006E7262">
          <w:rPr>
            <w:noProof/>
            <w:webHidden/>
          </w:rPr>
          <w:fldChar w:fldCharType="separate"/>
        </w:r>
        <w:r w:rsidR="006E7262">
          <w:rPr>
            <w:noProof/>
            <w:webHidden/>
          </w:rPr>
          <w:t>7</w:t>
        </w:r>
        <w:r w:rsidR="006E7262">
          <w:rPr>
            <w:noProof/>
            <w:webHidden/>
          </w:rPr>
          <w:fldChar w:fldCharType="end"/>
        </w:r>
      </w:hyperlink>
    </w:p>
    <w:p w14:paraId="1BF433FD" w14:textId="77777777" w:rsidR="004D32B5" w:rsidRDefault="0040062A" w:rsidP="004D32B5">
      <w:r>
        <w:fldChar w:fldCharType="end"/>
      </w:r>
    </w:p>
    <w:p w14:paraId="1BF433FE" w14:textId="77777777" w:rsidR="004D32B5" w:rsidRDefault="004D32B5">
      <w:pPr>
        <w:spacing w:line="276" w:lineRule="auto"/>
      </w:pPr>
      <w:r>
        <w:br w:type="page"/>
      </w:r>
    </w:p>
    <w:p w14:paraId="1BF433FF" w14:textId="74C3E817" w:rsidR="004D32B5" w:rsidRDefault="005034D5" w:rsidP="00F61E9B">
      <w:pPr>
        <w:pStyle w:val="Heading2"/>
        <w:numPr>
          <w:ilvl w:val="0"/>
          <w:numId w:val="21"/>
        </w:numPr>
      </w:pPr>
      <w:bookmarkStart w:id="7" w:name="_Toc457287566"/>
      <w:r>
        <w:lastRenderedPageBreak/>
        <w:t xml:space="preserve">Module 1 – </w:t>
      </w:r>
      <w:r w:rsidRPr="005034D5">
        <w:rPr>
          <w:noProof/>
          <w:lang w:val="en-AU" w:eastAsia="en-AU"/>
        </w:rPr>
        <w:t>U</w:t>
      </w:r>
      <w:r>
        <w:rPr>
          <w:noProof/>
          <w:lang w:val="en-AU" w:eastAsia="en-AU"/>
        </w:rPr>
        <w:t xml:space="preserve">nderstanding </w:t>
      </w:r>
      <w:r w:rsidR="003C45A5">
        <w:rPr>
          <w:noProof/>
          <w:lang w:val="en-AU" w:eastAsia="en-AU"/>
        </w:rPr>
        <w:t>your</w:t>
      </w:r>
      <w:r w:rsidRPr="005034D5">
        <w:rPr>
          <w:noProof/>
          <w:lang w:val="en-AU" w:eastAsia="en-AU"/>
        </w:rPr>
        <w:t xml:space="preserve"> NDIS plan</w:t>
      </w:r>
      <w:bookmarkEnd w:id="7"/>
    </w:p>
    <w:p w14:paraId="4E571259" w14:textId="77777777" w:rsidR="005034D5" w:rsidRPr="00201B10" w:rsidRDefault="005034D5" w:rsidP="005034D5">
      <w:pPr>
        <w:pStyle w:val="Heading3"/>
      </w:pPr>
      <w:bookmarkStart w:id="8" w:name="_Toc425950888"/>
      <w:bookmarkStart w:id="9" w:name="_Toc425951114"/>
      <w:bookmarkStart w:id="10" w:name="_Toc425951234"/>
      <w:bookmarkStart w:id="11" w:name="_Toc457287567"/>
      <w:bookmarkStart w:id="12" w:name="_Toc424809573"/>
      <w:bookmarkStart w:id="13" w:name="_Toc424830605"/>
      <w:bookmarkStart w:id="14" w:name="_Toc424830749"/>
      <w:r w:rsidRPr="00201B10">
        <w:t>Choice and Control with the NDIS</w:t>
      </w:r>
      <w:bookmarkEnd w:id="8"/>
      <w:bookmarkEnd w:id="9"/>
      <w:bookmarkEnd w:id="10"/>
      <w:bookmarkEnd w:id="11"/>
    </w:p>
    <w:p w14:paraId="7D67C063" w14:textId="77777777" w:rsidR="005034D5" w:rsidRPr="00E53901" w:rsidRDefault="005034D5" w:rsidP="005034D5">
      <w:pPr>
        <w:spacing w:before="240" w:after="240"/>
        <w:rPr>
          <w:rFonts w:cs="Arial"/>
          <w:i/>
        </w:rPr>
      </w:pPr>
      <w:r w:rsidRPr="00E53901">
        <w:rPr>
          <w:rFonts w:cs="Arial"/>
          <w:i/>
        </w:rPr>
        <w:t>The NDIS allows you to have as much choice and control as possible over the supports funde</w:t>
      </w:r>
      <w:r>
        <w:rPr>
          <w:rFonts w:cs="Arial"/>
          <w:i/>
        </w:rPr>
        <w:t>d or provided in your NDIS Plan.</w:t>
      </w:r>
      <w:r w:rsidRPr="00E53901">
        <w:rPr>
          <w:rFonts w:cs="Arial"/>
          <w:i/>
        </w:rPr>
        <w:t xml:space="preserve"> </w:t>
      </w:r>
    </w:p>
    <w:p w14:paraId="104C90ED" w14:textId="77777777" w:rsidR="005034D5" w:rsidRPr="00201B10" w:rsidRDefault="005034D5" w:rsidP="005034D5">
      <w:pPr>
        <w:pStyle w:val="Heading4"/>
      </w:pPr>
      <w:bookmarkStart w:id="15" w:name="_Toc425950889"/>
      <w:bookmarkStart w:id="16" w:name="_Toc457287568"/>
      <w:r w:rsidRPr="00201B10">
        <w:t>What is self-direction?</w:t>
      </w:r>
      <w:bookmarkEnd w:id="15"/>
      <w:bookmarkEnd w:id="16"/>
    </w:p>
    <w:p w14:paraId="64608A6B" w14:textId="77777777" w:rsidR="005034D5" w:rsidRPr="001546A3" w:rsidRDefault="005034D5" w:rsidP="005034D5">
      <w:pPr>
        <w:spacing w:before="240" w:after="240"/>
        <w:rPr>
          <w:rFonts w:eastAsia="Times New Roman" w:cs="Arial"/>
        </w:rPr>
      </w:pPr>
      <w:r w:rsidRPr="00E53901">
        <w:rPr>
          <w:rFonts w:eastAsia="Times New Roman" w:cs="Arial"/>
        </w:rPr>
        <w:t xml:space="preserve">Self-direction means you have as much control as possible over your supports and how they are provided. Every participant who has an NDIS plan can now have control over </w:t>
      </w:r>
      <w:r w:rsidRPr="00E53901">
        <w:rPr>
          <w:rFonts w:eastAsia="Times New Roman" w:cs="Arial"/>
          <w:b/>
        </w:rPr>
        <w:t>what, when, where</w:t>
      </w:r>
      <w:r w:rsidRPr="00E53901">
        <w:rPr>
          <w:rFonts w:eastAsia="Times New Roman" w:cs="Arial"/>
        </w:rPr>
        <w:t xml:space="preserve"> and by</w:t>
      </w:r>
      <w:r w:rsidRPr="00E53901">
        <w:rPr>
          <w:rFonts w:eastAsia="Times New Roman" w:cs="Arial"/>
          <w:b/>
        </w:rPr>
        <w:t xml:space="preserve"> whom</w:t>
      </w:r>
      <w:r w:rsidRPr="00E53901">
        <w:rPr>
          <w:rFonts w:eastAsia="Times New Roman" w:cs="Arial"/>
        </w:rPr>
        <w:t xml:space="preserve">, </w:t>
      </w:r>
      <w:r>
        <w:rPr>
          <w:rFonts w:eastAsia="Times New Roman" w:cs="Arial"/>
        </w:rPr>
        <w:t xml:space="preserve">most of </w:t>
      </w:r>
      <w:r w:rsidRPr="00E53901">
        <w:rPr>
          <w:rFonts w:eastAsia="Times New Roman" w:cs="Arial"/>
        </w:rPr>
        <w:t>their support is provided. This includes working with providers to determine what is provided and potentially being involved in the selection of your support workers.</w:t>
      </w:r>
    </w:p>
    <w:p w14:paraId="66AB1F28" w14:textId="77777777" w:rsidR="005034D5" w:rsidRPr="00201B10" w:rsidRDefault="005034D5" w:rsidP="005034D5">
      <w:pPr>
        <w:pStyle w:val="Heading3"/>
      </w:pPr>
      <w:bookmarkStart w:id="17" w:name="_Toc425950890"/>
      <w:bookmarkStart w:id="18" w:name="_Toc425951115"/>
      <w:bookmarkStart w:id="19" w:name="_Toc425951235"/>
      <w:bookmarkStart w:id="20" w:name="_Toc457287569"/>
      <w:r w:rsidRPr="00201B10">
        <w:t>Understanding the supports in my NDIS Plan</w:t>
      </w:r>
      <w:bookmarkEnd w:id="12"/>
      <w:bookmarkEnd w:id="13"/>
      <w:bookmarkEnd w:id="14"/>
      <w:bookmarkEnd w:id="17"/>
      <w:bookmarkEnd w:id="18"/>
      <w:bookmarkEnd w:id="19"/>
      <w:bookmarkEnd w:id="20"/>
    </w:p>
    <w:p w14:paraId="4DD73E23" w14:textId="77777777" w:rsidR="005034D5" w:rsidRPr="002F371B" w:rsidRDefault="005034D5" w:rsidP="005034D5">
      <w:pPr>
        <w:rPr>
          <w:color w:val="0F243E" w:themeColor="text2" w:themeShade="80"/>
          <w:szCs w:val="22"/>
        </w:rPr>
      </w:pPr>
      <w:r w:rsidRPr="002F371B">
        <w:rPr>
          <w:lang w:val="en-AU"/>
        </w:rPr>
        <w:t xml:space="preserve">Part 3 of your NDIS </w:t>
      </w:r>
      <w:r>
        <w:rPr>
          <w:lang w:val="en-AU"/>
        </w:rPr>
        <w:t xml:space="preserve">plan </w:t>
      </w:r>
      <w:r w:rsidRPr="002F371B">
        <w:rPr>
          <w:lang w:val="en-AU"/>
        </w:rPr>
        <w:t>lists supports that</w:t>
      </w:r>
      <w:r>
        <w:rPr>
          <w:color w:val="0F243E" w:themeColor="text2" w:themeShade="80"/>
          <w:szCs w:val="22"/>
        </w:rPr>
        <w:t xml:space="preserve"> </w:t>
      </w:r>
      <w:r>
        <w:rPr>
          <w:lang w:val="en-AU"/>
        </w:rPr>
        <w:t xml:space="preserve">aim to help you work toward your plan goals. Your supports may come from: </w:t>
      </w:r>
    </w:p>
    <w:p w14:paraId="5577A12D" w14:textId="77777777" w:rsidR="005034D5" w:rsidRPr="00201B10" w:rsidRDefault="005034D5" w:rsidP="005034D5">
      <w:pPr>
        <w:pStyle w:val="Heading4"/>
      </w:pPr>
      <w:bookmarkStart w:id="21" w:name="_Toc424809574"/>
      <w:bookmarkStart w:id="22" w:name="_Toc424830606"/>
      <w:bookmarkStart w:id="23" w:name="_Toc424830750"/>
      <w:bookmarkStart w:id="24" w:name="_Toc425950891"/>
      <w:bookmarkStart w:id="25" w:name="_Toc457287570"/>
      <w:r w:rsidRPr="00201B10">
        <w:t>Family and friends or services and community groups</w:t>
      </w:r>
      <w:bookmarkEnd w:id="21"/>
      <w:bookmarkEnd w:id="22"/>
      <w:bookmarkEnd w:id="23"/>
      <w:bookmarkEnd w:id="24"/>
      <w:bookmarkEnd w:id="25"/>
      <w:r w:rsidRPr="00201B10">
        <w:t xml:space="preserve"> </w:t>
      </w:r>
    </w:p>
    <w:p w14:paraId="696F1ABB" w14:textId="77777777" w:rsidR="005034D5" w:rsidRDefault="005034D5" w:rsidP="005034D5">
      <w:r>
        <w:t>You and your planner may have identified new supports in your plan which are to be provided by family, friends or mainstream services and community groups. If you have been allocated a Support Coordinator you may wish to ask them to help you to connect with these new supports.</w:t>
      </w:r>
    </w:p>
    <w:p w14:paraId="66615A8A" w14:textId="77777777" w:rsidR="005034D5" w:rsidRPr="00201B10" w:rsidRDefault="005034D5" w:rsidP="005034D5">
      <w:pPr>
        <w:pStyle w:val="Heading4"/>
      </w:pPr>
      <w:bookmarkStart w:id="26" w:name="_Toc424809575"/>
      <w:bookmarkStart w:id="27" w:name="_Toc424830607"/>
      <w:bookmarkStart w:id="28" w:name="_Toc424830751"/>
      <w:bookmarkStart w:id="29" w:name="_Toc425950892"/>
      <w:bookmarkStart w:id="30" w:name="_Toc457287571"/>
      <w:r w:rsidRPr="00201B10">
        <w:t>NDIS reasonable and necessary funded supports</w:t>
      </w:r>
      <w:bookmarkEnd w:id="26"/>
      <w:bookmarkEnd w:id="27"/>
      <w:bookmarkEnd w:id="28"/>
      <w:bookmarkEnd w:id="29"/>
      <w:bookmarkEnd w:id="30"/>
      <w:r w:rsidRPr="00201B10">
        <w:t xml:space="preserve"> </w:t>
      </w:r>
    </w:p>
    <w:p w14:paraId="3FDB3B79" w14:textId="77777777" w:rsidR="005034D5" w:rsidRPr="004C0E0A" w:rsidRDefault="005034D5" w:rsidP="005034D5">
      <w:pPr>
        <w:spacing w:after="0"/>
      </w:pPr>
      <w:r>
        <w:t>These are the supports that the NDIS has found to be reasonable and necessary to fund based on the information you have provided.</w:t>
      </w:r>
    </w:p>
    <w:p w14:paraId="5885548B" w14:textId="77777777" w:rsidR="005034D5" w:rsidRPr="00201B10" w:rsidRDefault="005034D5" w:rsidP="005034D5">
      <w:pPr>
        <w:pStyle w:val="Heading3"/>
      </w:pPr>
      <w:bookmarkStart w:id="31" w:name="_Toc424809576"/>
      <w:bookmarkStart w:id="32" w:name="_Toc424830608"/>
      <w:bookmarkStart w:id="33" w:name="_Toc424830752"/>
      <w:bookmarkStart w:id="34" w:name="_Toc425950893"/>
      <w:bookmarkStart w:id="35" w:name="_Toc425951116"/>
      <w:bookmarkStart w:id="36" w:name="_Toc425951236"/>
      <w:bookmarkStart w:id="37" w:name="_Toc457287572"/>
      <w:r w:rsidRPr="00201B10">
        <w:t>Funded support budgets</w:t>
      </w:r>
      <w:bookmarkEnd w:id="31"/>
      <w:bookmarkEnd w:id="32"/>
      <w:bookmarkEnd w:id="33"/>
      <w:bookmarkEnd w:id="34"/>
      <w:bookmarkEnd w:id="35"/>
      <w:bookmarkEnd w:id="36"/>
      <w:bookmarkEnd w:id="37"/>
    </w:p>
    <w:p w14:paraId="0E092C32" w14:textId="77777777" w:rsidR="005034D5" w:rsidRDefault="005034D5" w:rsidP="005034D5">
      <w:r>
        <w:t xml:space="preserve">The reasonable and necessary supports in your plan are divided into separate support budgets which link to an area of your life in which you have goal(s). </w:t>
      </w:r>
    </w:p>
    <w:p w14:paraId="10F12986" w14:textId="77777777" w:rsidR="005034D5" w:rsidRDefault="005034D5" w:rsidP="005034D5">
      <w:r>
        <w:t>Each support budget will have an allocated amount to spend on achieving an outcome against your goal(s). The funds allocated to one budget cannot be swapped to any other budget in your plan.</w:t>
      </w:r>
    </w:p>
    <w:p w14:paraId="0ED2A55E" w14:textId="77777777" w:rsidR="005034D5" w:rsidRDefault="005034D5" w:rsidP="005034D5">
      <w:r>
        <w:t xml:space="preserve">You cannot spend over the total amount allocated to each budget and the amount allocated will not change during your current plan. </w:t>
      </w:r>
    </w:p>
    <w:p w14:paraId="421EB6A7" w14:textId="77777777" w:rsidR="005034D5" w:rsidRPr="00201B10" w:rsidRDefault="005034D5" w:rsidP="005034D5">
      <w:pPr>
        <w:pStyle w:val="Heading3"/>
      </w:pPr>
      <w:bookmarkStart w:id="38" w:name="_Toc424809577"/>
      <w:bookmarkStart w:id="39" w:name="_Toc424830609"/>
      <w:bookmarkStart w:id="40" w:name="_Toc424830753"/>
      <w:bookmarkStart w:id="41" w:name="_Toc425950894"/>
      <w:bookmarkStart w:id="42" w:name="_Toc425951117"/>
      <w:bookmarkStart w:id="43" w:name="_Toc425951237"/>
      <w:bookmarkStart w:id="44" w:name="_Toc457287573"/>
      <w:r w:rsidRPr="00201B10">
        <w:t>Purchasing general funded supports</w:t>
      </w:r>
      <w:bookmarkEnd w:id="38"/>
      <w:bookmarkEnd w:id="39"/>
      <w:bookmarkEnd w:id="40"/>
      <w:bookmarkEnd w:id="41"/>
      <w:bookmarkEnd w:id="42"/>
      <w:bookmarkEnd w:id="43"/>
      <w:bookmarkEnd w:id="44"/>
    </w:p>
    <w:p w14:paraId="2F5204A7" w14:textId="77777777" w:rsidR="005034D5" w:rsidRPr="00045BE6" w:rsidRDefault="005034D5" w:rsidP="005034D5">
      <w:pPr>
        <w:rPr>
          <w:i/>
          <w:lang w:val="en-AU"/>
        </w:rPr>
      </w:pPr>
      <w:r w:rsidRPr="00B76899">
        <w:rPr>
          <w:i/>
          <w:lang w:val="en-AU"/>
        </w:rPr>
        <w:t>“Your</w:t>
      </w:r>
      <w:r>
        <w:rPr>
          <w:i/>
          <w:lang w:val="en-AU"/>
        </w:rPr>
        <w:t xml:space="preserve"> life, your plan… your supports</w:t>
      </w:r>
      <w:r w:rsidRPr="00B76899">
        <w:rPr>
          <w:i/>
          <w:lang w:val="en-AU"/>
        </w:rPr>
        <w:t xml:space="preserve">” </w:t>
      </w:r>
    </w:p>
    <w:p w14:paraId="7889484A" w14:textId="77777777" w:rsidR="005034D5" w:rsidRDefault="005034D5" w:rsidP="005034D5">
      <w:r>
        <w:t xml:space="preserve">The </w:t>
      </w:r>
      <w:hyperlink r:id="rId12" w:history="1">
        <w:r w:rsidRPr="00CA54DE">
          <w:rPr>
            <w:rStyle w:val="Hyperlink"/>
          </w:rPr>
          <w:t>NDIS price guide</w:t>
        </w:r>
      </w:hyperlink>
      <w:r>
        <w:t xml:space="preserve"> has been included in your plan handover pack. It is also available on the </w:t>
      </w:r>
      <w:hyperlink r:id="rId13" w:history="1">
        <w:r w:rsidRPr="00CA54DE">
          <w:rPr>
            <w:rStyle w:val="Hyperlink"/>
          </w:rPr>
          <w:t>NDIS website</w:t>
        </w:r>
      </w:hyperlink>
      <w:r>
        <w:t xml:space="preserve"> or by asking for a copy from your local NDIA office. </w:t>
      </w:r>
    </w:p>
    <w:p w14:paraId="45A745FA" w14:textId="77777777" w:rsidR="005034D5" w:rsidRDefault="005034D5" w:rsidP="005034D5">
      <w:r>
        <w:t xml:space="preserve">You will notice that the price guide has been broken up into 14 support categories, some of which will link directly to the support budgets listed in your plan. Under each support category in the price guide is a list of supports that can be purchased. </w:t>
      </w:r>
    </w:p>
    <w:p w14:paraId="3D3474D7" w14:textId="77777777" w:rsidR="005034D5" w:rsidRDefault="005034D5" w:rsidP="005034D5">
      <w:r>
        <w:t xml:space="preserve">It’s important to remember this is about your life, your plan and your supports. </w:t>
      </w:r>
    </w:p>
    <w:p w14:paraId="207340F6" w14:textId="77777777" w:rsidR="005034D5" w:rsidRDefault="005034D5" w:rsidP="005034D5">
      <w:r>
        <w:t>In most instances you can change the support items you purchase to other support items within the same support category. Remember each support category links to a budget.</w:t>
      </w:r>
    </w:p>
    <w:p w14:paraId="008FE394" w14:textId="77777777" w:rsidR="005034D5" w:rsidRDefault="005034D5" w:rsidP="005034D5">
      <w:r>
        <w:t xml:space="preserve">For example, if you have a budget allocated for </w:t>
      </w:r>
      <w:r>
        <w:rPr>
          <w:b/>
        </w:rPr>
        <w:t>Assistance with Daily living at home, in the community, education and at w</w:t>
      </w:r>
      <w:r w:rsidRPr="009A0A2A">
        <w:rPr>
          <w:b/>
        </w:rPr>
        <w:t>ork</w:t>
      </w:r>
      <w:r>
        <w:t xml:space="preserve"> you can choose what support items your purchase from the list under this support category in the price guide but you cannot change them for support items listed under any other support category. </w:t>
      </w:r>
    </w:p>
    <w:p w14:paraId="2B1A5FD0" w14:textId="77777777" w:rsidR="005034D5" w:rsidRDefault="005034D5" w:rsidP="005034D5">
      <w:r>
        <w:t xml:space="preserve">The only exception to this example is when you see a ‘stated’ support in your plan. </w:t>
      </w:r>
    </w:p>
    <w:p w14:paraId="2DDA6723" w14:textId="77777777" w:rsidR="005034D5" w:rsidRPr="00201B10" w:rsidRDefault="005034D5" w:rsidP="005034D5">
      <w:pPr>
        <w:pStyle w:val="Heading3"/>
      </w:pPr>
      <w:bookmarkStart w:id="45" w:name="_Toc424809578"/>
      <w:bookmarkStart w:id="46" w:name="_Toc424830610"/>
      <w:bookmarkStart w:id="47" w:name="_Toc424830754"/>
      <w:bookmarkStart w:id="48" w:name="_Toc425950895"/>
      <w:bookmarkStart w:id="49" w:name="_Toc425951118"/>
      <w:bookmarkStart w:id="50" w:name="_Toc425951238"/>
      <w:bookmarkStart w:id="51" w:name="_Toc457287574"/>
      <w:r w:rsidRPr="00201B10">
        <w:t>Purchasing ‘stated’ funded supports</w:t>
      </w:r>
      <w:bookmarkEnd w:id="45"/>
      <w:bookmarkEnd w:id="46"/>
      <w:bookmarkEnd w:id="47"/>
      <w:bookmarkEnd w:id="48"/>
      <w:bookmarkEnd w:id="49"/>
      <w:bookmarkEnd w:id="50"/>
      <w:bookmarkEnd w:id="51"/>
    </w:p>
    <w:p w14:paraId="2EB36E03" w14:textId="77777777" w:rsidR="005034D5" w:rsidRDefault="005034D5" w:rsidP="005034D5">
      <w:r>
        <w:t xml:space="preserve">Supports that have the term ‘STATED SUPPORTS:’ listed before the description must be purchased as they are described in the plan. </w:t>
      </w:r>
    </w:p>
    <w:p w14:paraId="34904571" w14:textId="77777777" w:rsidR="005034D5" w:rsidRDefault="005034D5" w:rsidP="005034D5">
      <w:pPr>
        <w:rPr>
          <w:color w:val="FF0000"/>
        </w:rPr>
      </w:pPr>
      <w:r>
        <w:t xml:space="preserve">The decision to make some supports in your plan ‘stated’ supports has been made in accordance with the </w:t>
      </w:r>
      <w:hyperlink r:id="rId14" w:history="1">
        <w:r w:rsidRPr="00CA54DE">
          <w:rPr>
            <w:rStyle w:val="Hyperlink"/>
          </w:rPr>
          <w:t>NDIS Plan Management Rules</w:t>
        </w:r>
      </w:hyperlink>
      <w:r>
        <w:t xml:space="preserve">, 2013 PART 6. </w:t>
      </w:r>
    </w:p>
    <w:p w14:paraId="1DC4C1CE" w14:textId="77777777" w:rsidR="005034D5" w:rsidRDefault="005034D5" w:rsidP="005034D5">
      <w:r>
        <w:t>If you would like more information about why some supports in your plan have been described as ‘stated’ please discuss this with your support coordinator, if you have one, or you</w:t>
      </w:r>
      <w:r>
        <w:rPr>
          <w:spacing w:val="-4"/>
        </w:rPr>
        <w:t xml:space="preserve"> </w:t>
      </w:r>
      <w:r>
        <w:t>can</w:t>
      </w:r>
      <w:r>
        <w:rPr>
          <w:spacing w:val="-6"/>
        </w:rPr>
        <w:t xml:space="preserve"> </w:t>
      </w:r>
      <w:r>
        <w:t>contact</w:t>
      </w:r>
      <w:r>
        <w:rPr>
          <w:spacing w:val="-7"/>
        </w:rPr>
        <w:t xml:space="preserve"> </w:t>
      </w:r>
      <w:r>
        <w:t xml:space="preserve">us </w:t>
      </w:r>
      <w:r w:rsidRPr="00D303AF">
        <w:rPr>
          <w:spacing w:val="-1"/>
        </w:rPr>
        <w:t>o</w:t>
      </w:r>
      <w:r w:rsidRPr="00D303AF">
        <w:t>n 1800</w:t>
      </w:r>
      <w:r w:rsidRPr="00D303AF">
        <w:rPr>
          <w:spacing w:val="-5"/>
        </w:rPr>
        <w:t xml:space="preserve"> </w:t>
      </w:r>
      <w:r w:rsidRPr="00D303AF">
        <w:t>800</w:t>
      </w:r>
      <w:r w:rsidRPr="00D303AF">
        <w:rPr>
          <w:spacing w:val="-5"/>
        </w:rPr>
        <w:t xml:space="preserve"> </w:t>
      </w:r>
      <w:bookmarkStart w:id="52" w:name="_Toc424809579"/>
      <w:r w:rsidRPr="00D303AF">
        <w:t>110.</w:t>
      </w:r>
    </w:p>
    <w:p w14:paraId="204BAB15" w14:textId="77777777" w:rsidR="005034D5" w:rsidRPr="00201B10" w:rsidRDefault="005034D5" w:rsidP="005034D5">
      <w:pPr>
        <w:pStyle w:val="Heading3"/>
      </w:pPr>
      <w:bookmarkStart w:id="53" w:name="_Toc424830755"/>
      <w:bookmarkStart w:id="54" w:name="_Toc425950896"/>
      <w:bookmarkStart w:id="55" w:name="_Toc425951119"/>
      <w:bookmarkStart w:id="56" w:name="_Toc425951239"/>
      <w:bookmarkStart w:id="57" w:name="_Toc457287575"/>
      <w:bookmarkStart w:id="58" w:name="_Toc424830611"/>
      <w:r w:rsidRPr="00201B10">
        <w:t>Paying for my supports</w:t>
      </w:r>
      <w:bookmarkEnd w:id="53"/>
      <w:bookmarkEnd w:id="54"/>
      <w:bookmarkEnd w:id="55"/>
      <w:bookmarkEnd w:id="56"/>
      <w:bookmarkEnd w:id="57"/>
      <w:r w:rsidRPr="00201B10">
        <w:t xml:space="preserve"> </w:t>
      </w:r>
      <w:bookmarkEnd w:id="52"/>
      <w:bookmarkEnd w:id="58"/>
    </w:p>
    <w:p w14:paraId="11EEF90B" w14:textId="77777777" w:rsidR="005034D5" w:rsidRPr="00201B10" w:rsidRDefault="005034D5" w:rsidP="005034D5">
      <w:pPr>
        <w:pStyle w:val="Heading4"/>
      </w:pPr>
      <w:bookmarkStart w:id="59" w:name="_Toc424809580"/>
      <w:bookmarkStart w:id="60" w:name="_Toc424830612"/>
      <w:bookmarkStart w:id="61" w:name="_Toc424830756"/>
      <w:bookmarkStart w:id="62" w:name="_Toc425950897"/>
      <w:bookmarkStart w:id="63" w:name="_Toc457287576"/>
      <w:r w:rsidRPr="00201B10">
        <w:t>Managing and paying for my supports</w:t>
      </w:r>
      <w:bookmarkEnd w:id="59"/>
      <w:bookmarkEnd w:id="60"/>
      <w:bookmarkEnd w:id="61"/>
      <w:bookmarkEnd w:id="62"/>
      <w:bookmarkEnd w:id="63"/>
      <w:r w:rsidRPr="00201B10">
        <w:t xml:space="preserve"> </w:t>
      </w:r>
    </w:p>
    <w:p w14:paraId="17D4E3DE" w14:textId="77777777" w:rsidR="005034D5" w:rsidRPr="00A83AB7" w:rsidRDefault="005034D5" w:rsidP="005034D5">
      <w:pPr>
        <w:autoSpaceDE w:val="0"/>
        <w:autoSpaceDN w:val="0"/>
        <w:adjustRightInd w:val="0"/>
        <w:spacing w:after="0"/>
        <w:rPr>
          <w:rFonts w:eastAsiaTheme="minorHAnsi" w:cs="Arial"/>
          <w:color w:val="000000"/>
          <w:lang w:val="en-AU"/>
        </w:rPr>
      </w:pPr>
      <w:r w:rsidRPr="00A83AB7">
        <w:rPr>
          <w:rFonts w:eastAsiaTheme="minorHAnsi" w:cs="Arial"/>
          <w:color w:val="000000"/>
          <w:lang w:val="en-AU"/>
        </w:rPr>
        <w:t>How a budget is managed determines how the supports within that budget will be paid for</w:t>
      </w:r>
      <w:r>
        <w:rPr>
          <w:rFonts w:eastAsiaTheme="minorHAnsi" w:cs="Arial"/>
          <w:color w:val="000000"/>
          <w:lang w:val="en-AU"/>
        </w:rPr>
        <w:t>. There are 4 options</w:t>
      </w:r>
      <w:r w:rsidRPr="00A83AB7">
        <w:rPr>
          <w:rFonts w:eastAsiaTheme="minorHAnsi" w:cs="Arial"/>
          <w:color w:val="000000"/>
          <w:lang w:val="en-AU"/>
        </w:rPr>
        <w:t xml:space="preserve">: </w:t>
      </w:r>
      <w:bookmarkStart w:id="64" w:name="_Toc424809581"/>
    </w:p>
    <w:p w14:paraId="5D3674B4" w14:textId="77777777" w:rsidR="005034D5" w:rsidRPr="00201B10" w:rsidRDefault="005034D5" w:rsidP="005034D5">
      <w:pPr>
        <w:pStyle w:val="Heading5"/>
      </w:pPr>
      <w:bookmarkStart w:id="65" w:name="_Toc424830613"/>
      <w:bookmarkStart w:id="66" w:name="_Toc424830757"/>
      <w:bookmarkStart w:id="67" w:name="_Toc457287577"/>
      <w:r w:rsidRPr="00201B10">
        <w:t>1. Self-managed budgets</w:t>
      </w:r>
      <w:bookmarkEnd w:id="64"/>
      <w:bookmarkEnd w:id="65"/>
      <w:bookmarkEnd w:id="66"/>
      <w:bookmarkEnd w:id="67"/>
      <w:r w:rsidRPr="00201B10">
        <w:t xml:space="preserve"> </w:t>
      </w:r>
    </w:p>
    <w:p w14:paraId="0D2816AA" w14:textId="77777777" w:rsidR="005034D5" w:rsidRDefault="005034D5" w:rsidP="005034D5">
      <w:pPr>
        <w:ind w:left="720"/>
      </w:pPr>
      <w:r>
        <w:t>For budget(s) which are self-managed the NDIS will pay you or your nominee directly for the supports in those budget(s). If you are self-managing all or some of the budgets in your plan you will need to read the document: Self-managing budgets my NDIS plan.</w:t>
      </w:r>
    </w:p>
    <w:p w14:paraId="55FA3DE4" w14:textId="77777777" w:rsidR="005034D5" w:rsidRPr="00201B10" w:rsidRDefault="005034D5" w:rsidP="005034D5">
      <w:pPr>
        <w:pStyle w:val="Heading5"/>
      </w:pPr>
      <w:bookmarkStart w:id="68" w:name="_Toc424809582"/>
      <w:bookmarkStart w:id="69" w:name="_Toc424830614"/>
      <w:bookmarkStart w:id="70" w:name="_Toc424830758"/>
      <w:bookmarkStart w:id="71" w:name="_Toc457287578"/>
      <w:r w:rsidRPr="00201B10">
        <w:t>2. Agency managed budgets</w:t>
      </w:r>
      <w:bookmarkEnd w:id="68"/>
      <w:bookmarkEnd w:id="69"/>
      <w:bookmarkEnd w:id="70"/>
      <w:bookmarkEnd w:id="71"/>
      <w:r w:rsidRPr="00201B10">
        <w:t xml:space="preserve"> </w:t>
      </w:r>
    </w:p>
    <w:p w14:paraId="7C252E43" w14:textId="77777777" w:rsidR="005034D5" w:rsidRDefault="005034D5" w:rsidP="005034D5">
      <w:pPr>
        <w:ind w:left="720"/>
        <w:rPr>
          <w:rFonts w:cs="Arial"/>
        </w:rPr>
      </w:pPr>
      <w:r>
        <w:rPr>
          <w:rFonts w:cs="Arial"/>
        </w:rPr>
        <w:t xml:space="preserve">For budget(s) which are agency managed the </w:t>
      </w:r>
      <w:r>
        <w:t>NDIS will pay your support provider directly.</w:t>
      </w:r>
    </w:p>
    <w:p w14:paraId="396CC9C2" w14:textId="77777777" w:rsidR="005034D5" w:rsidRPr="00201B10" w:rsidRDefault="005034D5" w:rsidP="005034D5">
      <w:pPr>
        <w:pStyle w:val="Heading5"/>
      </w:pPr>
      <w:bookmarkStart w:id="72" w:name="_Toc424809583"/>
      <w:bookmarkStart w:id="73" w:name="_Toc424830615"/>
      <w:bookmarkStart w:id="74" w:name="_Toc424830759"/>
      <w:bookmarkStart w:id="75" w:name="_Toc457287579"/>
      <w:r w:rsidRPr="00201B10">
        <w:t>3. Plan Management Provider managed budgets</w:t>
      </w:r>
      <w:bookmarkEnd w:id="72"/>
      <w:bookmarkEnd w:id="73"/>
      <w:bookmarkEnd w:id="74"/>
      <w:bookmarkEnd w:id="75"/>
      <w:r w:rsidRPr="00201B10">
        <w:t xml:space="preserve"> </w:t>
      </w:r>
    </w:p>
    <w:p w14:paraId="1D84F66A" w14:textId="77777777" w:rsidR="005034D5" w:rsidRDefault="005034D5" w:rsidP="005034D5">
      <w:pPr>
        <w:ind w:left="720"/>
        <w:rPr>
          <w:rFonts w:cs="Arial"/>
        </w:rPr>
      </w:pPr>
      <w:r>
        <w:rPr>
          <w:rFonts w:cs="Arial"/>
        </w:rPr>
        <w:t xml:space="preserve">For budget(s) which are managed by a Plan Management Provider the </w:t>
      </w:r>
      <w:r>
        <w:t>NDIS will pay your Plan Manager directly for these supports.</w:t>
      </w:r>
      <w:r>
        <w:rPr>
          <w:rFonts w:cs="Arial"/>
        </w:rPr>
        <w:t xml:space="preserve"> </w:t>
      </w:r>
    </w:p>
    <w:p w14:paraId="10EDF94F" w14:textId="77777777" w:rsidR="005034D5" w:rsidRPr="00201B10" w:rsidRDefault="005034D5" w:rsidP="005034D5">
      <w:pPr>
        <w:pStyle w:val="Heading5"/>
      </w:pPr>
      <w:bookmarkStart w:id="76" w:name="_Toc424809584"/>
      <w:bookmarkStart w:id="77" w:name="_Toc424830616"/>
      <w:bookmarkStart w:id="78" w:name="_Toc424830760"/>
      <w:bookmarkStart w:id="79" w:name="_Toc457287580"/>
      <w:r w:rsidRPr="00201B10">
        <w:t xml:space="preserve">4. Automated transport </w:t>
      </w:r>
      <w:bookmarkEnd w:id="76"/>
      <w:r w:rsidRPr="00201B10">
        <w:t>payments</w:t>
      </w:r>
      <w:bookmarkEnd w:id="77"/>
      <w:bookmarkEnd w:id="78"/>
      <w:bookmarkEnd w:id="79"/>
      <w:r w:rsidRPr="00201B10">
        <w:t xml:space="preserve"> </w:t>
      </w:r>
    </w:p>
    <w:p w14:paraId="1481F30A" w14:textId="77777777" w:rsidR="005034D5" w:rsidRDefault="005034D5" w:rsidP="005034D5">
      <w:pPr>
        <w:ind w:left="720"/>
        <w:rPr>
          <w:lang w:val="en-AU"/>
        </w:rPr>
      </w:pPr>
      <w:r>
        <w:t xml:space="preserve">For a transport budget which is set up as an Automated Payment the </w:t>
      </w:r>
      <w:r w:rsidRPr="00654FB3">
        <w:rPr>
          <w:lang w:val="en-AU"/>
        </w:rPr>
        <w:t>ND</w:t>
      </w:r>
      <w:r>
        <w:rPr>
          <w:lang w:val="en-AU"/>
        </w:rPr>
        <w:t xml:space="preserve">IS will pay you directly into your nominated bank account. You will be paid weekly, fortnightly or monthly depending on what you have agreed during your planning conversation. </w:t>
      </w:r>
    </w:p>
    <w:p w14:paraId="585587F8" w14:textId="77777777" w:rsidR="005034D5" w:rsidRPr="004B5CDB" w:rsidRDefault="005034D5" w:rsidP="005034D5">
      <w:pPr>
        <w:pStyle w:val="Default"/>
        <w:ind w:left="720"/>
        <w:rPr>
          <w:rFonts w:eastAsiaTheme="minorHAnsi"/>
        </w:rPr>
      </w:pPr>
      <w:r w:rsidRPr="004B5CDB">
        <w:rPr>
          <w:rFonts w:eastAsiaTheme="minorHAnsi"/>
        </w:rPr>
        <w:t xml:space="preserve">Not all plans will have a transport budget. The NDIS is only responsible for the reasonable and necessary </w:t>
      </w:r>
      <w:r>
        <w:rPr>
          <w:rFonts w:eastAsiaTheme="minorHAnsi"/>
        </w:rPr>
        <w:t xml:space="preserve">contribution toward the </w:t>
      </w:r>
      <w:r w:rsidRPr="004B5CDB">
        <w:rPr>
          <w:rFonts w:eastAsiaTheme="minorHAnsi"/>
        </w:rPr>
        <w:t xml:space="preserve">costs of taxis or other private transport options for those not able to travel independently or use public transport because of their disability. </w:t>
      </w:r>
    </w:p>
    <w:p w14:paraId="644E1DEB" w14:textId="77777777" w:rsidR="005034D5" w:rsidRPr="00E02573" w:rsidRDefault="005034D5" w:rsidP="005034D5">
      <w:r>
        <w:t>For more information on managing and paying for your supports you</w:t>
      </w:r>
      <w:r>
        <w:rPr>
          <w:spacing w:val="-4"/>
        </w:rPr>
        <w:t xml:space="preserve"> </w:t>
      </w:r>
      <w:r>
        <w:t>can</w:t>
      </w:r>
      <w:r>
        <w:rPr>
          <w:spacing w:val="-6"/>
        </w:rPr>
        <w:t xml:space="preserve"> </w:t>
      </w:r>
      <w:r>
        <w:t>contact</w:t>
      </w:r>
      <w:r>
        <w:rPr>
          <w:spacing w:val="-7"/>
        </w:rPr>
        <w:t xml:space="preserve"> </w:t>
      </w:r>
      <w:r>
        <w:t xml:space="preserve">us </w:t>
      </w:r>
      <w:r>
        <w:rPr>
          <w:spacing w:val="-1"/>
        </w:rPr>
        <w:t>o</w:t>
      </w:r>
      <w:r>
        <w:t xml:space="preserve">n </w:t>
      </w:r>
      <w:r w:rsidRPr="00536985">
        <w:t>1800</w:t>
      </w:r>
      <w:r w:rsidRPr="00536985">
        <w:rPr>
          <w:spacing w:val="-5"/>
        </w:rPr>
        <w:t xml:space="preserve"> </w:t>
      </w:r>
      <w:r w:rsidRPr="00536985">
        <w:t>800</w:t>
      </w:r>
      <w:r w:rsidRPr="00536985">
        <w:rPr>
          <w:spacing w:val="-5"/>
        </w:rPr>
        <w:t xml:space="preserve"> </w:t>
      </w:r>
      <w:r w:rsidRPr="00536985">
        <w:t>110</w:t>
      </w:r>
      <w:r>
        <w:t xml:space="preserve"> or go to the </w:t>
      </w:r>
      <w:r w:rsidRPr="00CA54DE">
        <w:t>NDIS website</w:t>
      </w:r>
      <w:r>
        <w:t>.</w:t>
      </w:r>
      <w:r w:rsidRPr="00FB4C5D">
        <w:t xml:space="preserve"> </w:t>
      </w:r>
    </w:p>
    <w:p w14:paraId="23DE9EA2" w14:textId="77777777" w:rsidR="005034D5" w:rsidRPr="00201B10" w:rsidRDefault="005034D5" w:rsidP="005034D5">
      <w:pPr>
        <w:pStyle w:val="Heading3"/>
      </w:pPr>
      <w:bookmarkStart w:id="80" w:name="_Toc424830762"/>
      <w:bookmarkStart w:id="81" w:name="_Toc425950898"/>
      <w:bookmarkStart w:id="82" w:name="_Toc425951120"/>
      <w:bookmarkStart w:id="83" w:name="_Toc425951240"/>
      <w:bookmarkStart w:id="84" w:name="_Toc457287581"/>
      <w:bookmarkStart w:id="85" w:name="_Toc424809585"/>
      <w:bookmarkStart w:id="86" w:name="_Toc424830618"/>
      <w:r w:rsidRPr="00201B10">
        <w:t>Choosing my providers</w:t>
      </w:r>
      <w:bookmarkEnd w:id="80"/>
      <w:bookmarkEnd w:id="81"/>
      <w:bookmarkEnd w:id="82"/>
      <w:bookmarkEnd w:id="83"/>
      <w:bookmarkEnd w:id="84"/>
      <w:r w:rsidRPr="00201B10">
        <w:t xml:space="preserve"> </w:t>
      </w:r>
      <w:bookmarkEnd w:id="85"/>
      <w:bookmarkEnd w:id="86"/>
    </w:p>
    <w:p w14:paraId="2E7873A9" w14:textId="77777777" w:rsidR="005034D5" w:rsidRPr="00201B10" w:rsidRDefault="005034D5" w:rsidP="005034D5">
      <w:pPr>
        <w:pStyle w:val="Heading4"/>
      </w:pPr>
      <w:bookmarkStart w:id="87" w:name="_Toc424809586"/>
      <w:bookmarkStart w:id="88" w:name="_Toc424830619"/>
      <w:bookmarkStart w:id="89" w:name="_Toc424830763"/>
      <w:bookmarkStart w:id="90" w:name="_Toc425950899"/>
      <w:bookmarkStart w:id="91" w:name="_Toc457287582"/>
      <w:r w:rsidRPr="00201B10">
        <w:t>How to find providers in my area</w:t>
      </w:r>
      <w:bookmarkEnd w:id="87"/>
      <w:bookmarkEnd w:id="88"/>
      <w:bookmarkEnd w:id="89"/>
      <w:bookmarkEnd w:id="90"/>
      <w:bookmarkEnd w:id="91"/>
      <w:r w:rsidRPr="00201B10">
        <w:t xml:space="preserve"> </w:t>
      </w:r>
    </w:p>
    <w:p w14:paraId="5DF9E6D2" w14:textId="77777777" w:rsidR="005034D5" w:rsidRDefault="005034D5" w:rsidP="005034D5">
      <w:r>
        <w:t xml:space="preserve">For agency managed budget(s) you will need to choose providers who are currently registered with the NDIS to provide these supports. </w:t>
      </w:r>
    </w:p>
    <w:p w14:paraId="5718EA9E" w14:textId="77777777" w:rsidR="005034D5" w:rsidRDefault="005034D5" w:rsidP="005034D5">
      <w:r>
        <w:t>To find a</w:t>
      </w:r>
      <w:r w:rsidRPr="00E95887">
        <w:t xml:space="preserve"> list of registered providers </w:t>
      </w:r>
      <w:r>
        <w:t xml:space="preserve">in your area go to the </w:t>
      </w:r>
      <w:hyperlink r:id="rId15" w:history="1">
        <w:r w:rsidRPr="00330B18">
          <w:rPr>
            <w:rStyle w:val="Hyperlink"/>
          </w:rPr>
          <w:t>Provider Finder</w:t>
        </w:r>
      </w:hyperlink>
      <w:r>
        <w:t xml:space="preserve"> on the NDIS website. This list of providers will be added to as new providers are registered. </w:t>
      </w:r>
    </w:p>
    <w:p w14:paraId="71ED918D" w14:textId="77777777" w:rsidR="005034D5" w:rsidRDefault="005034D5" w:rsidP="005034D5">
      <w:r>
        <w:t xml:space="preserve">For budget(s) which are managed by a Plan Management Provider or are self- managed you may choose a provider who is not registered with the NDIS to provide this support if you wish. </w:t>
      </w:r>
    </w:p>
    <w:p w14:paraId="41F5CC7A" w14:textId="77777777" w:rsidR="005034D5" w:rsidRPr="00201B10" w:rsidRDefault="005034D5" w:rsidP="005034D5">
      <w:pPr>
        <w:pStyle w:val="Heading4"/>
      </w:pPr>
      <w:bookmarkStart w:id="92" w:name="_Toc424809587"/>
      <w:bookmarkStart w:id="93" w:name="_Toc424830620"/>
      <w:bookmarkStart w:id="94" w:name="_Toc424830764"/>
      <w:bookmarkStart w:id="95" w:name="_Toc425950900"/>
      <w:bookmarkStart w:id="96" w:name="_Toc457287583"/>
      <w:r w:rsidRPr="00201B10">
        <w:t xml:space="preserve">Finding the right provider for </w:t>
      </w:r>
      <w:bookmarkEnd w:id="92"/>
      <w:r w:rsidRPr="00201B10">
        <w:t>me</w:t>
      </w:r>
      <w:bookmarkEnd w:id="93"/>
      <w:bookmarkEnd w:id="94"/>
      <w:bookmarkEnd w:id="95"/>
      <w:bookmarkEnd w:id="96"/>
    </w:p>
    <w:p w14:paraId="0DB240B6" w14:textId="77777777" w:rsidR="005034D5" w:rsidRDefault="005034D5" w:rsidP="005034D5">
      <w:pPr>
        <w:rPr>
          <w:lang w:val="en-AU"/>
        </w:rPr>
      </w:pPr>
      <w:r>
        <w:rPr>
          <w:lang w:val="en-AU"/>
        </w:rPr>
        <w:t xml:space="preserve">It’s important to remember that it’s your choice which providers you choose to deliver the supports in your plan. </w:t>
      </w:r>
    </w:p>
    <w:p w14:paraId="0A69382C" w14:textId="77777777" w:rsidR="005034D5" w:rsidRPr="0042719D" w:rsidRDefault="005034D5" w:rsidP="005034D5">
      <w:pPr>
        <w:rPr>
          <w:i/>
          <w:lang w:val="en-AU"/>
        </w:rPr>
      </w:pPr>
      <w:r w:rsidRPr="00565790">
        <w:rPr>
          <w:i/>
          <w:lang w:val="en-AU"/>
        </w:rPr>
        <w:t xml:space="preserve">“it’s your choice!” </w:t>
      </w:r>
    </w:p>
    <w:p w14:paraId="019CB05A" w14:textId="77777777" w:rsidR="005034D5" w:rsidRDefault="005034D5" w:rsidP="005034D5">
      <w:r>
        <w:t>You might wish to meet with some providers either face-to-face or over the phone to find out if they are right for you. If you have a Support Coordinator you should ask them to help you.</w:t>
      </w:r>
    </w:p>
    <w:p w14:paraId="7326214B" w14:textId="77777777" w:rsidR="005034D5" w:rsidRDefault="005034D5" w:rsidP="005034D5">
      <w:r>
        <w:t xml:space="preserve">Firstly, you might like to check with the provider that they can provide the support you are looking for, and then you can talk to them about your goals and how they can help you work toward those goals. </w:t>
      </w:r>
    </w:p>
    <w:p w14:paraId="18D827B8" w14:textId="77777777" w:rsidR="005034D5" w:rsidRPr="00E95887" w:rsidRDefault="005034D5" w:rsidP="005034D5">
      <w:pPr>
        <w:rPr>
          <w:rFonts w:cs="Arial"/>
        </w:rPr>
      </w:pPr>
      <w:r>
        <w:rPr>
          <w:rFonts w:cs="Arial"/>
        </w:rPr>
        <w:t>You may like to get a sense from the provider how much</w:t>
      </w:r>
      <w:r w:rsidRPr="00E95887">
        <w:rPr>
          <w:rFonts w:cs="Arial"/>
        </w:rPr>
        <w:t xml:space="preserve"> choice</w:t>
      </w:r>
      <w:r>
        <w:rPr>
          <w:rFonts w:cs="Arial"/>
        </w:rPr>
        <w:t xml:space="preserve"> and control you will have when receiving your supports. </w:t>
      </w:r>
      <w:r w:rsidRPr="00E95887">
        <w:rPr>
          <w:rFonts w:cs="Arial"/>
        </w:rPr>
        <w:t>You may wish to ask questions like:</w:t>
      </w:r>
    </w:p>
    <w:p w14:paraId="37788B65" w14:textId="77777777" w:rsidR="005034D5" w:rsidRPr="00E95887" w:rsidRDefault="005034D5" w:rsidP="005034D5">
      <w:pPr>
        <w:pStyle w:val="ListParagraph"/>
        <w:numPr>
          <w:ilvl w:val="0"/>
          <w:numId w:val="10"/>
        </w:numPr>
        <w:spacing w:before="160" w:after="160" w:line="240" w:lineRule="auto"/>
      </w:pPr>
      <w:r w:rsidRPr="00E95887">
        <w:t>Will I be able to change the way my supports are delivered?</w:t>
      </w:r>
    </w:p>
    <w:p w14:paraId="26887B75" w14:textId="77777777" w:rsidR="005034D5" w:rsidRPr="00E95887" w:rsidRDefault="005034D5" w:rsidP="005034D5">
      <w:pPr>
        <w:pStyle w:val="ListParagraph"/>
        <w:numPr>
          <w:ilvl w:val="0"/>
          <w:numId w:val="10"/>
        </w:numPr>
        <w:spacing w:before="160" w:after="160" w:line="240" w:lineRule="auto"/>
      </w:pPr>
      <w:r>
        <w:t>Can I choose which staff will work</w:t>
      </w:r>
      <w:r w:rsidRPr="00E95887">
        <w:t xml:space="preserve"> with me</w:t>
      </w:r>
      <w:r>
        <w:t xml:space="preserve">? </w:t>
      </w:r>
    </w:p>
    <w:p w14:paraId="5CF50235" w14:textId="77777777" w:rsidR="005034D5" w:rsidRDefault="005034D5" w:rsidP="005034D5">
      <w:pPr>
        <w:pStyle w:val="ListParagraph"/>
        <w:numPr>
          <w:ilvl w:val="0"/>
          <w:numId w:val="10"/>
        </w:numPr>
        <w:spacing w:before="160" w:after="160" w:line="240" w:lineRule="auto"/>
      </w:pPr>
      <w:r w:rsidRPr="00E95887">
        <w:t>Can I be involved in recruit</w:t>
      </w:r>
      <w:r>
        <w:t>ing the staff that will work with me?</w:t>
      </w:r>
    </w:p>
    <w:p w14:paraId="3E6288C4" w14:textId="77777777" w:rsidR="005034D5" w:rsidRDefault="005034D5" w:rsidP="005034D5">
      <w:pPr>
        <w:pStyle w:val="ListParagraph"/>
        <w:numPr>
          <w:ilvl w:val="0"/>
          <w:numId w:val="10"/>
        </w:numPr>
        <w:spacing w:before="160" w:after="160" w:line="240" w:lineRule="auto"/>
      </w:pPr>
      <w:r w:rsidRPr="00E95887">
        <w:t xml:space="preserve">What processes </w:t>
      </w:r>
      <w:r>
        <w:t>are in place to deal with</w:t>
      </w:r>
      <w:r w:rsidRPr="00E95887">
        <w:t xml:space="preserve"> any complaints that you </w:t>
      </w:r>
      <w:r>
        <w:t xml:space="preserve">I </w:t>
      </w:r>
      <w:r w:rsidRPr="00E95887">
        <w:t>might have</w:t>
      </w:r>
      <w:r>
        <w:t>?</w:t>
      </w:r>
    </w:p>
    <w:p w14:paraId="6525950D" w14:textId="77777777" w:rsidR="005034D5" w:rsidRPr="00565790" w:rsidRDefault="005034D5" w:rsidP="005034D5">
      <w:r w:rsidRPr="00565790">
        <w:t>Just remember that you have the right to feel respected by your chosen provider</w:t>
      </w:r>
      <w:r>
        <w:t>s</w:t>
      </w:r>
      <w:r w:rsidRPr="00565790">
        <w:t xml:space="preserve"> and you should feel free to raise questions and concerns with them.</w:t>
      </w:r>
      <w:r>
        <w:t xml:space="preserve"> </w:t>
      </w:r>
      <w:r w:rsidRPr="00565790">
        <w:t>You</w:t>
      </w:r>
      <w:r>
        <w:t xml:space="preserve"> can tell your providers</w:t>
      </w:r>
      <w:r w:rsidRPr="00565790">
        <w:t xml:space="preserve"> how you would like to be communicated with and other things that are important to you when you are receiving supports. </w:t>
      </w:r>
    </w:p>
    <w:p w14:paraId="6DD4095C" w14:textId="77777777" w:rsidR="005034D5" w:rsidRPr="00565790" w:rsidRDefault="005034D5" w:rsidP="005034D5">
      <w:pPr>
        <w:rPr>
          <w:i/>
        </w:rPr>
      </w:pPr>
      <w:r w:rsidRPr="00565790">
        <w:rPr>
          <w:i/>
        </w:rPr>
        <w:t xml:space="preserve">“you have the right to feel respected” </w:t>
      </w:r>
    </w:p>
    <w:p w14:paraId="7A77EF00" w14:textId="77777777" w:rsidR="005034D5" w:rsidRDefault="005034D5" w:rsidP="005034D5">
      <w:pPr>
        <w:rPr>
          <w:rFonts w:cs="Arial"/>
        </w:rPr>
      </w:pPr>
      <w:r>
        <w:rPr>
          <w:rFonts w:cs="Arial"/>
        </w:rPr>
        <w:t xml:space="preserve">You can always change providers if you are unhappy with the service you are getting. In this case you will need to agree on the period of notice before supports are ended. </w:t>
      </w:r>
    </w:p>
    <w:p w14:paraId="6618D872" w14:textId="77777777" w:rsidR="005034D5" w:rsidRPr="00201B10" w:rsidRDefault="005034D5" w:rsidP="005034D5">
      <w:pPr>
        <w:pStyle w:val="Heading3"/>
      </w:pPr>
      <w:bookmarkStart w:id="97" w:name="_Toc424809588"/>
      <w:bookmarkStart w:id="98" w:name="_Toc424830621"/>
      <w:bookmarkStart w:id="99" w:name="_Toc424830765"/>
      <w:bookmarkStart w:id="100" w:name="_Toc425950901"/>
      <w:bookmarkStart w:id="101" w:name="_Toc425951121"/>
      <w:bookmarkStart w:id="102" w:name="_Toc425951241"/>
      <w:bookmarkStart w:id="103" w:name="_Toc457287584"/>
      <w:r w:rsidRPr="00201B10">
        <w:t>Making agreements with my chosen provider</w:t>
      </w:r>
      <w:bookmarkEnd w:id="97"/>
      <w:bookmarkEnd w:id="98"/>
      <w:r w:rsidRPr="00201B10">
        <w:t>s</w:t>
      </w:r>
      <w:bookmarkEnd w:id="99"/>
      <w:bookmarkEnd w:id="100"/>
      <w:bookmarkEnd w:id="101"/>
      <w:bookmarkEnd w:id="102"/>
      <w:bookmarkEnd w:id="103"/>
    </w:p>
    <w:p w14:paraId="62347A95" w14:textId="77777777" w:rsidR="005034D5" w:rsidRPr="00F412AD" w:rsidRDefault="005034D5" w:rsidP="005034D5">
      <w:pPr>
        <w:rPr>
          <w:lang w:val="en"/>
        </w:rPr>
      </w:pPr>
      <w:r w:rsidRPr="00F412AD">
        <w:rPr>
          <w:lang w:val="en"/>
        </w:rPr>
        <w:t>You will normally need to make a written agreement with your provider(s). This is called a Service Agreement.</w:t>
      </w:r>
      <w:r>
        <w:rPr>
          <w:lang w:val="en"/>
        </w:rPr>
        <w:t xml:space="preserve"> </w:t>
      </w:r>
      <w:r w:rsidRPr="00F412AD">
        <w:rPr>
          <w:lang w:val="en"/>
        </w:rPr>
        <w:t>Service Agreements should be simple and set out how and when your supports will be delivered.</w:t>
      </w:r>
      <w:r>
        <w:rPr>
          <w:lang w:val="en"/>
        </w:rPr>
        <w:t xml:space="preserve"> </w:t>
      </w:r>
      <w:r w:rsidRPr="00F412AD">
        <w:rPr>
          <w:lang w:val="en"/>
        </w:rPr>
        <w:t>Service Agreements can be made between you and your provider, or between another person (like a family member or friend) and your provider.</w:t>
      </w:r>
      <w:r>
        <w:rPr>
          <w:lang w:val="en"/>
        </w:rPr>
        <w:t xml:space="preserve"> If you have a Support Coordinator you should ask them to help you negotiate your Service Agreements. </w:t>
      </w:r>
    </w:p>
    <w:p w14:paraId="124F98EC" w14:textId="77777777" w:rsidR="005034D5" w:rsidRPr="00F412AD" w:rsidRDefault="005034D5" w:rsidP="005034D5">
      <w:pPr>
        <w:rPr>
          <w:lang w:val="en"/>
        </w:rPr>
      </w:pPr>
      <w:r w:rsidRPr="00F412AD">
        <w:rPr>
          <w:lang w:val="en"/>
        </w:rPr>
        <w:t xml:space="preserve">When making a Service Agreement, you should take a </w:t>
      </w:r>
      <w:r w:rsidRPr="003D2FFA">
        <w:rPr>
          <w:bCs/>
        </w:rPr>
        <w:t>copy</w:t>
      </w:r>
      <w:r w:rsidRPr="00F412AD">
        <w:rPr>
          <w:lang w:val="en"/>
        </w:rPr>
        <w:t xml:space="preserve"> of your NDIS plan. If you like, you can attach the copy of your NDIS plan to your Service Agreement(s). This will help your provider deliver the right supports in a way that helps you work toward your goals.</w:t>
      </w:r>
    </w:p>
    <w:p w14:paraId="12AA53B4" w14:textId="77777777" w:rsidR="005034D5" w:rsidRDefault="005034D5" w:rsidP="005034D5">
      <w:pPr>
        <w:rPr>
          <w:lang w:val="en"/>
        </w:rPr>
      </w:pPr>
      <w:r>
        <w:rPr>
          <w:lang w:val="en"/>
        </w:rPr>
        <w:t>You will find an example Service A</w:t>
      </w:r>
      <w:r w:rsidRPr="00F412AD">
        <w:rPr>
          <w:lang w:val="en"/>
        </w:rPr>
        <w:t>greement in your plan handover pack. You can make copies</w:t>
      </w:r>
      <w:r>
        <w:rPr>
          <w:lang w:val="en"/>
        </w:rPr>
        <w:t xml:space="preserve"> o</w:t>
      </w:r>
      <w:r w:rsidRPr="00F412AD">
        <w:rPr>
          <w:lang w:val="en"/>
        </w:rPr>
        <w:t xml:space="preserve">f this agreement and use </w:t>
      </w:r>
      <w:r>
        <w:rPr>
          <w:lang w:val="en"/>
        </w:rPr>
        <w:t xml:space="preserve">this version if you like. </w:t>
      </w:r>
    </w:p>
    <w:p w14:paraId="2B59DC2F" w14:textId="77777777" w:rsidR="005034D5" w:rsidRDefault="005034D5" w:rsidP="005034D5">
      <w:pPr>
        <w:rPr>
          <w:b/>
          <w:lang w:val="en"/>
        </w:rPr>
      </w:pPr>
      <w:r w:rsidRPr="00F412AD">
        <w:rPr>
          <w:lang w:val="en"/>
        </w:rPr>
        <w:t>If you would like more information about making</w:t>
      </w:r>
      <w:r>
        <w:rPr>
          <w:lang w:val="en"/>
        </w:rPr>
        <w:t xml:space="preserve"> service</w:t>
      </w:r>
      <w:r w:rsidRPr="00F412AD">
        <w:rPr>
          <w:lang w:val="en"/>
        </w:rPr>
        <w:t xml:space="preserve"> agreements </w:t>
      </w:r>
      <w:r>
        <w:rPr>
          <w:lang w:val="en"/>
        </w:rPr>
        <w:t xml:space="preserve">or you want extra copies of an example service agreement </w:t>
      </w:r>
      <w:r w:rsidRPr="00F412AD">
        <w:rPr>
          <w:lang w:val="en"/>
        </w:rPr>
        <w:t>go to</w:t>
      </w:r>
      <w:r>
        <w:rPr>
          <w:lang w:val="en"/>
        </w:rPr>
        <w:t xml:space="preserve"> the NDIS website</w:t>
      </w:r>
      <w:r>
        <w:rPr>
          <w:rStyle w:val="Hyperlink"/>
          <w:rFonts w:cs="Arial"/>
        </w:rPr>
        <w:t xml:space="preserve"> </w:t>
      </w:r>
      <w:r>
        <w:rPr>
          <w:lang w:val="en"/>
        </w:rPr>
        <w:t xml:space="preserve">and view the factsheet </w:t>
      </w:r>
      <w:hyperlink r:id="rId16" w:history="1">
        <w:r>
          <w:rPr>
            <w:rStyle w:val="Hyperlink"/>
            <w:lang w:val="en"/>
          </w:rPr>
          <w:t>Making</w:t>
        </w:r>
        <w:r w:rsidRPr="00CA54DE">
          <w:rPr>
            <w:rStyle w:val="Hyperlink"/>
            <w:lang w:val="en"/>
          </w:rPr>
          <w:t xml:space="preserve"> a Service Agreement with Your Chosen Provider.</w:t>
        </w:r>
      </w:hyperlink>
    </w:p>
    <w:p w14:paraId="3160CEF7" w14:textId="77777777" w:rsidR="005034D5" w:rsidRPr="00201B10" w:rsidRDefault="005034D5" w:rsidP="005034D5">
      <w:pPr>
        <w:pStyle w:val="Heading4"/>
      </w:pPr>
      <w:bookmarkStart w:id="104" w:name="_Toc424830622"/>
      <w:bookmarkStart w:id="105" w:name="_Toc424830766"/>
      <w:bookmarkStart w:id="106" w:name="_Toc425950902"/>
      <w:bookmarkStart w:id="107" w:name="_Toc425951122"/>
      <w:bookmarkStart w:id="108" w:name="_Toc457287585"/>
      <w:r w:rsidRPr="00201B10">
        <w:t>I’ve made an agreement with my provider, what next?</w:t>
      </w:r>
      <w:bookmarkEnd w:id="104"/>
      <w:bookmarkEnd w:id="105"/>
      <w:bookmarkEnd w:id="106"/>
      <w:bookmarkEnd w:id="107"/>
      <w:bookmarkEnd w:id="108"/>
      <w:r w:rsidRPr="00201B10">
        <w:t xml:space="preserve"> </w:t>
      </w:r>
    </w:p>
    <w:p w14:paraId="69F0B60A" w14:textId="77777777" w:rsidR="005034D5" w:rsidRDefault="005034D5" w:rsidP="005034D5">
      <w:pPr>
        <w:rPr>
          <w:rFonts w:cs="Arial"/>
        </w:rPr>
      </w:pPr>
      <w:r>
        <w:rPr>
          <w:rFonts w:cs="Arial"/>
        </w:rPr>
        <w:t xml:space="preserve">If the NDIA is managing your plan you will need to give your chosen provider your NDIS number and date of birth. This will allow them to see supports in your plan that they are registered for on a provider portal. They will not be able to see your full Plan through the provider portal unless you provide consent for them to do so. </w:t>
      </w:r>
    </w:p>
    <w:p w14:paraId="52849571" w14:textId="77777777" w:rsidR="005034D5" w:rsidRDefault="005034D5" w:rsidP="005034D5">
      <w:pPr>
        <w:rPr>
          <w:rFonts w:cs="Arial"/>
          <w:color w:val="000000"/>
          <w:lang w:val="en-AU"/>
        </w:rPr>
      </w:pPr>
      <w:r w:rsidRPr="00E43A6B">
        <w:rPr>
          <w:rFonts w:cs="Arial"/>
          <w:color w:val="000000"/>
          <w:lang w:val="en-AU"/>
        </w:rPr>
        <w:t>Sharing your NDIS Plan in full on the Provider Portal will enable all of your registered providers to have a better understanding of what you want to achieve and enable them to support you to achieve your goals and objectives.</w:t>
      </w:r>
      <w:r>
        <w:rPr>
          <w:rFonts w:cs="Arial"/>
          <w:color w:val="000000"/>
          <w:lang w:val="en-AU"/>
        </w:rPr>
        <w:t xml:space="preserve"> </w:t>
      </w:r>
      <w:r w:rsidRPr="00E43A6B">
        <w:rPr>
          <w:rFonts w:cs="Arial"/>
          <w:color w:val="000000"/>
          <w:lang w:val="en-AU"/>
        </w:rPr>
        <w:t xml:space="preserve">If you decide that you do want to give your consent to the NDIA to share your NDIS Plan and/or your contact details on the Provider Portal, please ask your local office for a consent form. </w:t>
      </w:r>
    </w:p>
    <w:p w14:paraId="4365FAE6" w14:textId="77777777" w:rsidR="005034D5" w:rsidRPr="00E43A6B" w:rsidRDefault="005034D5" w:rsidP="00F61E9B">
      <w:pPr>
        <w:pStyle w:val="Default"/>
        <w:spacing w:after="960"/>
        <w:rPr>
          <w:rFonts w:eastAsiaTheme="minorHAnsi"/>
        </w:rPr>
      </w:pPr>
      <w:r>
        <w:t xml:space="preserve">For more information about consenting for providers to see you NDIS plan got to the NDIS website and view the </w:t>
      </w:r>
      <w:hyperlink r:id="rId17" w:history="1">
        <w:r w:rsidRPr="00201B10">
          <w:rPr>
            <w:rStyle w:val="Hyperlink"/>
          </w:rPr>
          <w:t>Factsheet: Information for Participants -</w:t>
        </w:r>
        <w:r w:rsidRPr="00201B10">
          <w:rPr>
            <w:rStyle w:val="Hyperlink"/>
            <w:rFonts w:eastAsiaTheme="minorHAnsi"/>
          </w:rPr>
          <w:t xml:space="preserve"> </w:t>
        </w:r>
        <w:r w:rsidRPr="00201B10">
          <w:rPr>
            <w:rStyle w:val="Hyperlink"/>
          </w:rPr>
          <w:t>Consenting to sharing your NDIS Plan and / or your contact details on the Provider Portal</w:t>
        </w:r>
      </w:hyperlink>
    </w:p>
    <w:p w14:paraId="50AE3E1D" w14:textId="77777777" w:rsidR="005034D5" w:rsidRPr="00201B10" w:rsidRDefault="005034D5" w:rsidP="005034D5">
      <w:pPr>
        <w:pStyle w:val="Heading3"/>
      </w:pPr>
      <w:bookmarkStart w:id="109" w:name="_Toc424809589"/>
      <w:bookmarkStart w:id="110" w:name="_Toc424830625"/>
      <w:bookmarkStart w:id="111" w:name="_Toc424830769"/>
      <w:bookmarkStart w:id="112" w:name="_Toc425950909"/>
      <w:bookmarkStart w:id="113" w:name="_Toc425951125"/>
      <w:bookmarkStart w:id="114" w:name="_Toc425951243"/>
      <w:bookmarkStart w:id="115" w:name="_Toc457287586"/>
      <w:r w:rsidRPr="00201B10">
        <w:t>Monitoring plan supports and expenditure</w:t>
      </w:r>
      <w:bookmarkEnd w:id="109"/>
      <w:bookmarkEnd w:id="110"/>
      <w:bookmarkEnd w:id="111"/>
      <w:bookmarkEnd w:id="112"/>
      <w:bookmarkEnd w:id="113"/>
      <w:bookmarkEnd w:id="114"/>
      <w:bookmarkEnd w:id="115"/>
    </w:p>
    <w:p w14:paraId="4791CB42" w14:textId="77777777" w:rsidR="005034D5" w:rsidRPr="001562BC" w:rsidRDefault="005034D5" w:rsidP="005034D5">
      <w:pPr>
        <w:rPr>
          <w:lang w:val="en-AU"/>
        </w:rPr>
      </w:pPr>
      <w:r w:rsidRPr="001562BC">
        <w:rPr>
          <w:lang w:val="en-AU"/>
        </w:rPr>
        <w:t>You may wish to keep a record of the supports you receive by keeping your own logbook or by asking your provider to give you copies of their service records.</w:t>
      </w:r>
      <w:r>
        <w:rPr>
          <w:lang w:val="en-AU"/>
        </w:rPr>
        <w:t xml:space="preserve"> </w:t>
      </w:r>
    </w:p>
    <w:p w14:paraId="3F2F6BF5" w14:textId="77777777" w:rsidR="005034D5" w:rsidRPr="00CC2BCE" w:rsidRDefault="005034D5" w:rsidP="005034D5">
      <w:pPr>
        <w:rPr>
          <w:lang w:val="en-AU"/>
        </w:rPr>
      </w:pPr>
      <w:r w:rsidRPr="001562BC">
        <w:rPr>
          <w:lang w:val="en-AU"/>
        </w:rPr>
        <w:t>You can monitor how your supports and funding are being used through your Plan Statement on the Participant Portal.</w:t>
      </w:r>
      <w:r w:rsidRPr="001562BC">
        <w:t xml:space="preserve"> </w:t>
      </w:r>
      <w:r>
        <w:t>You</w:t>
      </w:r>
      <w:r>
        <w:rPr>
          <w:spacing w:val="-4"/>
        </w:rPr>
        <w:t xml:space="preserve"> </w:t>
      </w:r>
      <w:r>
        <w:t>should</w:t>
      </w:r>
      <w:r>
        <w:rPr>
          <w:spacing w:val="-7"/>
        </w:rPr>
        <w:t xml:space="preserve"> </w:t>
      </w:r>
      <w:r>
        <w:t>check</w:t>
      </w:r>
      <w:r>
        <w:rPr>
          <w:spacing w:val="-6"/>
        </w:rPr>
        <w:t xml:space="preserve"> </w:t>
      </w:r>
      <w:r>
        <w:t>that</w:t>
      </w:r>
      <w:r>
        <w:rPr>
          <w:spacing w:val="-5"/>
        </w:rPr>
        <w:t xml:space="preserve"> </w:t>
      </w:r>
      <w:r>
        <w:t>claims</w:t>
      </w:r>
      <w:r>
        <w:rPr>
          <w:spacing w:val="-6"/>
        </w:rPr>
        <w:t xml:space="preserve"> </w:t>
      </w:r>
      <w:r>
        <w:t>against</w:t>
      </w:r>
      <w:r>
        <w:rPr>
          <w:spacing w:val="-7"/>
        </w:rPr>
        <w:t xml:space="preserve"> </w:t>
      </w:r>
      <w:r>
        <w:t>your Plan</w:t>
      </w:r>
      <w:r>
        <w:rPr>
          <w:spacing w:val="-4"/>
        </w:rPr>
        <w:t xml:space="preserve"> </w:t>
      </w:r>
      <w:r>
        <w:t>Statement</w:t>
      </w:r>
      <w:r>
        <w:rPr>
          <w:spacing w:val="-10"/>
        </w:rPr>
        <w:t xml:space="preserve"> </w:t>
      </w:r>
      <w:r>
        <w:t>are</w:t>
      </w:r>
      <w:r>
        <w:rPr>
          <w:spacing w:val="-3"/>
        </w:rPr>
        <w:t xml:space="preserve"> </w:t>
      </w:r>
      <w:r>
        <w:t>consistent</w:t>
      </w:r>
      <w:r>
        <w:rPr>
          <w:spacing w:val="-10"/>
        </w:rPr>
        <w:t xml:space="preserve"> </w:t>
      </w:r>
      <w:r>
        <w:t>with</w:t>
      </w:r>
      <w:r>
        <w:rPr>
          <w:spacing w:val="-4"/>
        </w:rPr>
        <w:t xml:space="preserve"> </w:t>
      </w:r>
      <w:r>
        <w:t>your</w:t>
      </w:r>
      <w:r>
        <w:rPr>
          <w:spacing w:val="-4"/>
        </w:rPr>
        <w:t xml:space="preserve"> </w:t>
      </w:r>
      <w:r>
        <w:t>own records</w:t>
      </w:r>
      <w:r>
        <w:rPr>
          <w:spacing w:val="-7"/>
        </w:rPr>
        <w:t xml:space="preserve"> </w:t>
      </w:r>
      <w:r>
        <w:t>and</w:t>
      </w:r>
      <w:r>
        <w:rPr>
          <w:spacing w:val="-5"/>
        </w:rPr>
        <w:t xml:space="preserve"> </w:t>
      </w:r>
      <w:r>
        <w:t>make</w:t>
      </w:r>
      <w:r>
        <w:rPr>
          <w:spacing w:val="-5"/>
        </w:rPr>
        <w:t xml:space="preserve"> </w:t>
      </w:r>
      <w:r>
        <w:t>sure</w:t>
      </w:r>
      <w:r>
        <w:rPr>
          <w:spacing w:val="-4"/>
        </w:rPr>
        <w:t xml:space="preserve"> </w:t>
      </w:r>
      <w:r>
        <w:t>there</w:t>
      </w:r>
      <w:r>
        <w:rPr>
          <w:spacing w:val="-5"/>
        </w:rPr>
        <w:t xml:space="preserve"> </w:t>
      </w:r>
      <w:r>
        <w:t>aren’t</w:t>
      </w:r>
      <w:r>
        <w:rPr>
          <w:spacing w:val="-6"/>
        </w:rPr>
        <w:t xml:space="preserve"> </w:t>
      </w:r>
      <w:r w:rsidRPr="00B14B10">
        <w:t>any errors</w:t>
      </w:r>
      <w:r>
        <w:t xml:space="preserve"> that</w:t>
      </w:r>
      <w:r>
        <w:rPr>
          <w:spacing w:val="-4"/>
        </w:rPr>
        <w:t xml:space="preserve"> </w:t>
      </w:r>
      <w:r>
        <w:t>you</w:t>
      </w:r>
      <w:r>
        <w:rPr>
          <w:spacing w:val="-4"/>
        </w:rPr>
        <w:t xml:space="preserve"> </w:t>
      </w:r>
      <w:r>
        <w:t>can</w:t>
      </w:r>
      <w:r>
        <w:rPr>
          <w:spacing w:val="-4"/>
        </w:rPr>
        <w:t xml:space="preserve"> </w:t>
      </w:r>
      <w:r>
        <w:t>iden</w:t>
      </w:r>
      <w:r>
        <w:rPr>
          <w:spacing w:val="-1"/>
        </w:rPr>
        <w:t>t</w:t>
      </w:r>
      <w:r>
        <w:t>ify. If</w:t>
      </w:r>
      <w:r>
        <w:rPr>
          <w:spacing w:val="-1"/>
        </w:rPr>
        <w:t xml:space="preserve"> </w:t>
      </w:r>
      <w:r>
        <w:t>you</w:t>
      </w:r>
      <w:r>
        <w:rPr>
          <w:spacing w:val="-4"/>
        </w:rPr>
        <w:t xml:space="preserve"> </w:t>
      </w:r>
      <w:r>
        <w:t>find</w:t>
      </w:r>
      <w:r>
        <w:rPr>
          <w:spacing w:val="-4"/>
        </w:rPr>
        <w:t xml:space="preserve"> </w:t>
      </w:r>
      <w:r>
        <w:t>an error</w:t>
      </w:r>
      <w:r>
        <w:rPr>
          <w:spacing w:val="-5"/>
        </w:rPr>
        <w:t xml:space="preserve"> </w:t>
      </w:r>
      <w:r>
        <w:t>in your</w:t>
      </w:r>
      <w:r>
        <w:rPr>
          <w:spacing w:val="-4"/>
        </w:rPr>
        <w:t xml:space="preserve"> </w:t>
      </w:r>
      <w:r>
        <w:t>Plan</w:t>
      </w:r>
      <w:r>
        <w:rPr>
          <w:spacing w:val="-4"/>
        </w:rPr>
        <w:t xml:space="preserve"> </w:t>
      </w:r>
      <w:r>
        <w:t>Statement or you need help understanding it talk to your support coordinator, if you have one, or you</w:t>
      </w:r>
      <w:r>
        <w:rPr>
          <w:spacing w:val="-4"/>
        </w:rPr>
        <w:t xml:space="preserve"> </w:t>
      </w:r>
      <w:r>
        <w:t>can</w:t>
      </w:r>
      <w:r>
        <w:rPr>
          <w:spacing w:val="-6"/>
        </w:rPr>
        <w:t xml:space="preserve"> </w:t>
      </w:r>
      <w:r>
        <w:t>contact</w:t>
      </w:r>
      <w:r>
        <w:rPr>
          <w:spacing w:val="-7"/>
        </w:rPr>
        <w:t xml:space="preserve"> </w:t>
      </w:r>
      <w:r>
        <w:t xml:space="preserve">us </w:t>
      </w:r>
      <w:r>
        <w:rPr>
          <w:spacing w:val="-1"/>
        </w:rPr>
        <w:t>o</w:t>
      </w:r>
      <w:r>
        <w:t xml:space="preserve">n </w:t>
      </w:r>
      <w:r w:rsidRPr="00867E56">
        <w:t>1800</w:t>
      </w:r>
      <w:r w:rsidRPr="00867E56">
        <w:rPr>
          <w:spacing w:val="-5"/>
        </w:rPr>
        <w:t xml:space="preserve"> </w:t>
      </w:r>
      <w:r w:rsidRPr="00867E56">
        <w:t>800</w:t>
      </w:r>
      <w:r w:rsidRPr="00867E56">
        <w:rPr>
          <w:spacing w:val="-5"/>
        </w:rPr>
        <w:t xml:space="preserve"> </w:t>
      </w:r>
      <w:r w:rsidRPr="00867E56">
        <w:t>110.</w:t>
      </w:r>
      <w:r>
        <w:tab/>
      </w:r>
    </w:p>
    <w:p w14:paraId="194D6CB3" w14:textId="77777777" w:rsidR="005034D5" w:rsidRPr="00201B10" w:rsidRDefault="005034D5" w:rsidP="005034D5">
      <w:pPr>
        <w:pStyle w:val="Heading3"/>
      </w:pPr>
      <w:bookmarkStart w:id="116" w:name="_Toc424809591"/>
      <w:bookmarkStart w:id="117" w:name="_Toc424830626"/>
      <w:bookmarkStart w:id="118" w:name="_Toc424830770"/>
      <w:bookmarkStart w:id="119" w:name="_Toc425950910"/>
      <w:bookmarkStart w:id="120" w:name="_Toc425951126"/>
      <w:bookmarkStart w:id="121" w:name="_Toc425951244"/>
      <w:bookmarkStart w:id="122" w:name="_Toc457287587"/>
      <w:r w:rsidRPr="00201B10">
        <w:t>Change of circumstances and plan reviews</w:t>
      </w:r>
      <w:bookmarkEnd w:id="116"/>
      <w:bookmarkEnd w:id="117"/>
      <w:bookmarkEnd w:id="118"/>
      <w:bookmarkEnd w:id="119"/>
      <w:bookmarkEnd w:id="120"/>
      <w:bookmarkEnd w:id="121"/>
      <w:bookmarkEnd w:id="122"/>
    </w:p>
    <w:p w14:paraId="4A4FC892" w14:textId="77777777" w:rsidR="005034D5" w:rsidRDefault="005034D5" w:rsidP="005034D5">
      <w:pPr>
        <w:rPr>
          <w:lang w:val="en-AU"/>
        </w:rPr>
      </w:pPr>
      <w:r w:rsidRPr="0075377A">
        <w:rPr>
          <w:lang w:val="en-AU"/>
        </w:rPr>
        <w:t>If your circumstances change significantly and this affects the supports you need from the NDIS, you can request a</w:t>
      </w:r>
      <w:r>
        <w:rPr>
          <w:lang w:val="en-AU"/>
        </w:rPr>
        <w:t xml:space="preserve"> plan</w:t>
      </w:r>
      <w:r w:rsidRPr="0075377A">
        <w:rPr>
          <w:lang w:val="en-AU"/>
        </w:rPr>
        <w:t xml:space="preserve"> review by completing the “Request a plan review form”. </w:t>
      </w:r>
    </w:p>
    <w:p w14:paraId="71CE760F" w14:textId="77777777" w:rsidR="005034D5" w:rsidRDefault="005034D5" w:rsidP="005034D5">
      <w:r>
        <w:rPr>
          <w:lang w:val="en-AU"/>
        </w:rPr>
        <w:t xml:space="preserve">If you are unhappy with a decision about what support budget(s) have been approved in your plan you have the right to request a review of the plan decision. </w:t>
      </w:r>
    </w:p>
    <w:p w14:paraId="1894024E" w14:textId="77777777" w:rsidR="005034D5" w:rsidRDefault="005034D5" w:rsidP="005034D5">
      <w:pPr>
        <w:rPr>
          <w:lang w:val="en-AU"/>
        </w:rPr>
      </w:pPr>
      <w:r>
        <w:t xml:space="preserve">To find out more about requesting a review of you plan you can contact us on </w:t>
      </w:r>
      <w:r w:rsidRPr="00867E56">
        <w:t>1800</w:t>
      </w:r>
      <w:r w:rsidRPr="00867E56">
        <w:rPr>
          <w:spacing w:val="-5"/>
        </w:rPr>
        <w:t xml:space="preserve"> </w:t>
      </w:r>
      <w:r w:rsidRPr="00867E56">
        <w:t>800</w:t>
      </w:r>
      <w:r w:rsidRPr="00867E56">
        <w:rPr>
          <w:spacing w:val="-5"/>
        </w:rPr>
        <w:t xml:space="preserve"> </w:t>
      </w:r>
      <w:r w:rsidRPr="00867E56">
        <w:t>110</w:t>
      </w:r>
      <w:r>
        <w:t xml:space="preserve"> or </w:t>
      </w:r>
      <w:r>
        <w:rPr>
          <w:lang w:val="en-AU"/>
        </w:rPr>
        <w:t xml:space="preserve">go to the NDIS website and view the factsheet on </w:t>
      </w:r>
      <w:hyperlink r:id="rId18" w:history="1">
        <w:r w:rsidRPr="00CA54DE">
          <w:rPr>
            <w:rStyle w:val="Hyperlink"/>
            <w:lang w:val="en-AU"/>
          </w:rPr>
          <w:t>Feedback, Complaints and Reviews</w:t>
        </w:r>
      </w:hyperlink>
      <w:r>
        <w:rPr>
          <w:lang w:val="en-AU"/>
        </w:rPr>
        <w:t xml:space="preserve"> </w:t>
      </w:r>
    </w:p>
    <w:p w14:paraId="012930B3" w14:textId="77777777" w:rsidR="005034D5" w:rsidRDefault="005034D5" w:rsidP="005034D5">
      <w:bookmarkStart w:id="123" w:name="_Toc424809592"/>
      <w:bookmarkStart w:id="124" w:name="_Toc424830627"/>
      <w:bookmarkStart w:id="125" w:name="_Toc424830771"/>
      <w:bookmarkStart w:id="126" w:name="_Toc425950911"/>
      <w:bookmarkStart w:id="127" w:name="_Toc425951127"/>
      <w:bookmarkStart w:id="128" w:name="_Toc425951245"/>
    </w:p>
    <w:p w14:paraId="243DE5A5" w14:textId="77777777" w:rsidR="005034D5" w:rsidRPr="00201B10" w:rsidRDefault="005034D5" w:rsidP="005034D5">
      <w:pPr>
        <w:pStyle w:val="Heading3"/>
      </w:pPr>
      <w:bookmarkStart w:id="129" w:name="_Toc457287588"/>
      <w:r w:rsidRPr="00201B10">
        <w:t>Contact us</w:t>
      </w:r>
      <w:bookmarkEnd w:id="123"/>
      <w:bookmarkEnd w:id="124"/>
      <w:bookmarkEnd w:id="125"/>
      <w:bookmarkEnd w:id="126"/>
      <w:bookmarkEnd w:id="127"/>
      <w:bookmarkEnd w:id="128"/>
      <w:bookmarkEnd w:id="129"/>
      <w:r w:rsidRPr="00201B10">
        <w:t xml:space="preserve"> </w:t>
      </w:r>
    </w:p>
    <w:p w14:paraId="759FC1A2" w14:textId="77777777" w:rsidR="005034D5" w:rsidRDefault="005034D5" w:rsidP="005034D5">
      <w:r>
        <w:t>If you have any questions about how to implement your NDIS plan talk to your Support Coordinator, if you have one, or contact us:</w:t>
      </w:r>
    </w:p>
    <w:p w14:paraId="0CD44F44" w14:textId="77777777" w:rsidR="005034D5" w:rsidRDefault="005034D5" w:rsidP="005034D5">
      <w:pPr>
        <w:numPr>
          <w:ilvl w:val="0"/>
          <w:numId w:val="9"/>
        </w:numPr>
        <w:spacing w:line="276" w:lineRule="auto"/>
        <w:rPr>
          <w:noProof/>
        </w:rPr>
      </w:pPr>
      <w:r>
        <w:rPr>
          <w:noProof/>
        </w:rPr>
        <w:t>By phone 1800 800 110 or if you are a TTY user, phone 1800 555 677 and then ask for 1800 800 110.</w:t>
      </w:r>
    </w:p>
    <w:p w14:paraId="47F192AF" w14:textId="77777777" w:rsidR="005034D5" w:rsidRPr="00FE5705" w:rsidRDefault="005034D5" w:rsidP="005034D5">
      <w:pPr>
        <w:numPr>
          <w:ilvl w:val="0"/>
          <w:numId w:val="9"/>
        </w:numPr>
        <w:spacing w:line="276" w:lineRule="auto"/>
      </w:pPr>
      <w:r>
        <w:rPr>
          <w:noProof/>
        </w:rPr>
        <w:t xml:space="preserve">By writing to us through our </w:t>
      </w:r>
      <w:r w:rsidRPr="008765B1">
        <w:rPr>
          <w:noProof/>
        </w:rPr>
        <w:t>website form</w:t>
      </w:r>
      <w:r>
        <w:rPr>
          <w:noProof/>
        </w:rPr>
        <w:t xml:space="preserve"> available on our website </w:t>
      </w:r>
      <w:r w:rsidRPr="00FE5705">
        <w:rPr>
          <w:noProof/>
        </w:rPr>
        <w:t>http://www.ndis.gov.au/form/contact-form</w:t>
      </w:r>
      <w:r>
        <w:rPr>
          <w:noProof/>
        </w:rPr>
        <w:t xml:space="preserve"> </w:t>
      </w:r>
    </w:p>
    <w:p w14:paraId="19951925" w14:textId="77777777" w:rsidR="005034D5" w:rsidRDefault="005034D5" w:rsidP="005034D5">
      <w:pPr>
        <w:numPr>
          <w:ilvl w:val="0"/>
          <w:numId w:val="9"/>
        </w:numPr>
        <w:spacing w:line="276" w:lineRule="auto"/>
        <w:rPr>
          <w:noProof/>
        </w:rPr>
      </w:pPr>
      <w:r>
        <w:rPr>
          <w:noProof/>
        </w:rPr>
        <w:t xml:space="preserve">By emailing us at </w:t>
      </w:r>
      <w:hyperlink r:id="rId19" w:history="1">
        <w:r w:rsidRPr="006A609E">
          <w:rPr>
            <w:rStyle w:val="Hyperlink"/>
            <w:noProof/>
          </w:rPr>
          <w:t>enquiries@ndis.gov.au</w:t>
        </w:r>
      </w:hyperlink>
    </w:p>
    <w:p w14:paraId="07F2648E" w14:textId="77777777" w:rsidR="005034D5" w:rsidRPr="005034D5" w:rsidRDefault="005034D5" w:rsidP="005034D5">
      <w:pPr>
        <w:numPr>
          <w:ilvl w:val="0"/>
          <w:numId w:val="9"/>
        </w:numPr>
        <w:spacing w:line="276" w:lineRule="auto"/>
        <w:rPr>
          <w:rStyle w:val="Hyperlink"/>
          <w:noProof/>
          <w:color w:val="auto"/>
          <w:u w:val="none"/>
        </w:rPr>
      </w:pPr>
      <w:r>
        <w:rPr>
          <w:noProof/>
        </w:rPr>
        <w:t xml:space="preserve">For other ways to contact us, </w:t>
      </w:r>
      <w:hyperlink r:id="rId20" w:history="1">
        <w:r w:rsidRPr="00200CE7">
          <w:rPr>
            <w:rStyle w:val="Hyperlink"/>
            <w:noProof/>
          </w:rPr>
          <w:t>visit our website</w:t>
        </w:r>
      </w:hyperlink>
    </w:p>
    <w:sectPr w:rsidR="005034D5" w:rsidRPr="005034D5" w:rsidSect="00FB5514">
      <w:footerReference w:type="default" r:id="rId21"/>
      <w:footerReference w:type="first" r:id="rId22"/>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3430" w14:textId="77777777" w:rsidR="007219F1" w:rsidRDefault="007219F1" w:rsidP="007219F1">
      <w:pPr>
        <w:spacing w:after="0" w:line="240" w:lineRule="auto"/>
      </w:pPr>
      <w:r>
        <w:separator/>
      </w:r>
    </w:p>
    <w:p w14:paraId="1BF43431" w14:textId="77777777" w:rsidR="00784C2F" w:rsidRDefault="00784C2F"/>
  </w:endnote>
  <w:endnote w:type="continuationSeparator" w:id="0">
    <w:p w14:paraId="1BF43432" w14:textId="77777777" w:rsidR="007219F1" w:rsidRDefault="007219F1" w:rsidP="007219F1">
      <w:pPr>
        <w:spacing w:after="0" w:line="240" w:lineRule="auto"/>
      </w:pPr>
      <w:r>
        <w:continuationSeparator/>
      </w:r>
    </w:p>
    <w:p w14:paraId="1BF43433" w14:textId="77777777" w:rsidR="00784C2F" w:rsidRDefault="00784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6" w14:textId="79FB2364" w:rsidR="004D32B5" w:rsidRPr="00FB5514" w:rsidRDefault="00323BB7" w:rsidP="00FB5514">
    <w:pPr>
      <w:rPr>
        <w:rFonts w:ascii="FS Me Light" w:hAnsi="FS Me Light"/>
        <w:color w:val="5E2D73"/>
        <w:sz w:val="32"/>
        <w:szCs w:val="32"/>
      </w:rPr>
    </w:pPr>
    <w:r w:rsidRPr="00323BB7">
      <w:rPr>
        <w:rFonts w:cs="Arial"/>
        <w:b/>
        <w:color w:val="5E2D73"/>
        <w:sz w:val="32"/>
        <w:szCs w:val="32"/>
      </w:rPr>
      <w:t>ndis.gov.au</w:t>
    </w:r>
    <w:r w:rsidRPr="00323BB7">
      <w:rPr>
        <w:rFonts w:cs="Arial"/>
        <w:b/>
        <w:color w:val="5E2D73"/>
        <w:sz w:val="32"/>
        <w:szCs w:val="32"/>
      </w:rPr>
      <w:tab/>
    </w:r>
    <w:r w:rsidRPr="00323BB7">
      <w:rPr>
        <w:rFonts w:cs="Arial"/>
        <w:b/>
        <w:color w:val="5E2D73"/>
        <w:sz w:val="32"/>
        <w:szCs w:val="32"/>
      </w:rPr>
      <w:tab/>
    </w:r>
    <w:r w:rsidR="005034D5" w:rsidRPr="005034D5">
      <w:rPr>
        <w:noProof/>
        <w:lang w:val="en-AU" w:eastAsia="en-AU"/>
      </w:rPr>
      <w:t>U</w:t>
    </w:r>
    <w:r w:rsidR="005034D5">
      <w:rPr>
        <w:noProof/>
        <w:lang w:val="en-AU" w:eastAsia="en-AU"/>
      </w:rPr>
      <w:t>nderstanding and self-directing</w:t>
    </w:r>
    <w:r w:rsidR="005034D5" w:rsidRPr="005034D5">
      <w:rPr>
        <w:noProof/>
        <w:lang w:val="en-AU" w:eastAsia="en-AU"/>
      </w:rPr>
      <w:t xml:space="preserve"> my NDIS plan</w:t>
    </w:r>
    <w:r w:rsidR="00FB5514">
      <w:tab/>
    </w:r>
    <w:r w:rsidR="00FB5514">
      <w:tab/>
    </w:r>
    <w:sdt>
      <w:sdtPr>
        <w:id w:val="-619613177"/>
        <w:docPartObj>
          <w:docPartGallery w:val="Page Numbers (Bottom of Page)"/>
          <w:docPartUnique/>
        </w:docPartObj>
      </w:sdtPr>
      <w:sdtEndPr>
        <w:rPr>
          <w:noProof/>
        </w:rPr>
      </w:sdtEndPr>
      <w:sdtContent>
        <w:r w:rsidR="004D32B5">
          <w:fldChar w:fldCharType="begin"/>
        </w:r>
        <w:r w:rsidR="004D32B5">
          <w:instrText xml:space="preserve"> PAGE   \* MERGEFORMAT </w:instrText>
        </w:r>
        <w:r w:rsidR="004D32B5">
          <w:fldChar w:fldCharType="separate"/>
        </w:r>
        <w:r w:rsidR="00C940C3">
          <w:rPr>
            <w:noProof/>
          </w:rPr>
          <w:t>7</w:t>
        </w:r>
        <w:r w:rsidR="004D32B5">
          <w:rPr>
            <w:noProof/>
          </w:rPr>
          <w:fldChar w:fldCharType="end"/>
        </w:r>
      </w:sdtContent>
    </w:sdt>
  </w:p>
  <w:p w14:paraId="1BF43438" w14:textId="77777777" w:rsidR="00784C2F" w:rsidRDefault="00784C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7F12D701" w:rsidR="007219F1" w:rsidRPr="007219F1" w:rsidRDefault="007219F1" w:rsidP="005034D5">
    <w:pPr>
      <w:spacing w:after="600"/>
      <w:ind w:left="2880" w:hanging="2775"/>
      <w:rPr>
        <w:rFonts w:ascii="FS Me Light" w:hAnsi="FS Me Light"/>
        <w:color w:val="5E2D73"/>
        <w:sz w:val="32"/>
        <w:szCs w:val="32"/>
      </w:rPr>
    </w:pPr>
    <w:r w:rsidRPr="00FB5514">
      <w:rPr>
        <w:rFonts w:cs="Arial"/>
        <w:b/>
        <w:noProof/>
        <w:lang w:val="en-AU" w:eastAsia="en-AU"/>
      </w:rPr>
      <w:drawing>
        <wp:anchor distT="0" distB="0" distL="114300" distR="114300" simplePos="0" relativeHeight="251665408" behindDoc="1" locked="0" layoutInCell="1" allowOverlap="1" wp14:anchorId="1BF4343E" wp14:editId="1BF4343F">
          <wp:simplePos x="0" y="0"/>
          <wp:positionH relativeFrom="page">
            <wp:posOffset>5671820</wp:posOffset>
          </wp:positionH>
          <wp:positionV relativeFrom="page">
            <wp:posOffset>9637395</wp:posOffset>
          </wp:positionV>
          <wp:extent cx="1536065" cy="798195"/>
          <wp:effectExtent l="0" t="0" r="6985"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00FB5514" w:rsidRPr="00FB5514">
      <w:rPr>
        <w:rFonts w:cs="Arial"/>
        <w:b/>
        <w:color w:val="5E2D73"/>
        <w:sz w:val="32"/>
        <w:szCs w:val="32"/>
      </w:rPr>
      <w:t>ndis</w:t>
    </w:r>
    <w:r w:rsidRPr="00FB5514">
      <w:rPr>
        <w:rFonts w:cs="Arial"/>
        <w:b/>
        <w:color w:val="5E2D73"/>
        <w:sz w:val="32"/>
        <w:szCs w:val="32"/>
      </w:rPr>
      <w:t>.gov.au</w:t>
    </w:r>
    <w:r w:rsidRPr="00FB5514">
      <w:rPr>
        <w:rFonts w:cs="Arial"/>
        <w:b/>
        <w:color w:val="5E2D73"/>
        <w:sz w:val="32"/>
        <w:szCs w:val="32"/>
      </w:rPr>
      <w:ptab w:relativeTo="margin" w:alignment="center" w:leader="none"/>
    </w:r>
    <w:r w:rsidR="00F61E9B">
      <w:t>July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4342C" w14:textId="77777777" w:rsidR="007219F1" w:rsidRDefault="007219F1" w:rsidP="007219F1">
      <w:pPr>
        <w:spacing w:after="0" w:line="240" w:lineRule="auto"/>
      </w:pPr>
      <w:r>
        <w:separator/>
      </w:r>
    </w:p>
    <w:p w14:paraId="1BF4342D" w14:textId="77777777" w:rsidR="00784C2F" w:rsidRDefault="00784C2F"/>
  </w:footnote>
  <w:footnote w:type="continuationSeparator" w:id="0">
    <w:p w14:paraId="1BF4342E" w14:textId="77777777" w:rsidR="007219F1" w:rsidRDefault="007219F1" w:rsidP="007219F1">
      <w:pPr>
        <w:spacing w:after="0" w:line="240" w:lineRule="auto"/>
      </w:pPr>
      <w:r>
        <w:continuationSeparator/>
      </w:r>
    </w:p>
    <w:p w14:paraId="1BF4342F" w14:textId="77777777" w:rsidR="00784C2F" w:rsidRDefault="00784C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19D"/>
    <w:multiLevelType w:val="hybridMultilevel"/>
    <w:tmpl w:val="87C0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304B5"/>
    <w:multiLevelType w:val="hybridMultilevel"/>
    <w:tmpl w:val="9B826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A74D3B"/>
    <w:multiLevelType w:val="hybridMultilevel"/>
    <w:tmpl w:val="B2145E44"/>
    <w:lvl w:ilvl="0" w:tplc="C3A4F9D8">
      <w:start w:val="1"/>
      <w:numFmt w:val="lowerRoman"/>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A2F06"/>
    <w:multiLevelType w:val="hybridMultilevel"/>
    <w:tmpl w:val="601803CE"/>
    <w:lvl w:ilvl="0" w:tplc="7C34513A">
      <w:start w:val="1"/>
      <w:numFmt w:val="bullet"/>
      <w:lvlText w:val=""/>
      <w:lvlJc w:val="left"/>
      <w:pPr>
        <w:ind w:left="787" w:hanging="360"/>
      </w:pPr>
      <w:rPr>
        <w:rFonts w:ascii="Symbol" w:hAnsi="Symbol" w:hint="default"/>
        <w:color w:val="000000"/>
      </w:rPr>
    </w:lvl>
    <w:lvl w:ilvl="1" w:tplc="932447D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6529A"/>
    <w:multiLevelType w:val="hybridMultilevel"/>
    <w:tmpl w:val="26B42D6E"/>
    <w:lvl w:ilvl="0" w:tplc="3114196A">
      <w:start w:val="1"/>
      <w:numFmt w:val="bullet"/>
      <w:lvlText w:val=""/>
      <w:lvlJc w:val="left"/>
      <w:pPr>
        <w:ind w:left="720" w:hanging="360"/>
      </w:pPr>
      <w:rPr>
        <w:rFonts w:ascii="Symbol" w:hAnsi="Symbo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F977E8"/>
    <w:multiLevelType w:val="hybridMultilevel"/>
    <w:tmpl w:val="89808502"/>
    <w:lvl w:ilvl="0" w:tplc="30D846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D4FD5"/>
    <w:multiLevelType w:val="hybridMultilevel"/>
    <w:tmpl w:val="615A1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627D5B"/>
    <w:multiLevelType w:val="hybridMultilevel"/>
    <w:tmpl w:val="A7504E0C"/>
    <w:lvl w:ilvl="0" w:tplc="7C34513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EB4371"/>
    <w:multiLevelType w:val="hybridMultilevel"/>
    <w:tmpl w:val="0AC0E204"/>
    <w:lvl w:ilvl="0" w:tplc="7C34513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6" w15:restartNumberingAfterBreak="0">
    <w:nsid w:val="5C8A60EC"/>
    <w:multiLevelType w:val="hybridMultilevel"/>
    <w:tmpl w:val="FA16BE7E"/>
    <w:lvl w:ilvl="0" w:tplc="7C34513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157639"/>
    <w:multiLevelType w:val="hybridMultilevel"/>
    <w:tmpl w:val="7E3AD8A6"/>
    <w:lvl w:ilvl="0" w:tplc="7C34513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497266"/>
    <w:multiLevelType w:val="hybridMultilevel"/>
    <w:tmpl w:val="28862A8C"/>
    <w:lvl w:ilvl="0" w:tplc="7C34513A">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C6C1B"/>
    <w:multiLevelType w:val="hybridMultilevel"/>
    <w:tmpl w:val="09123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0D2C86"/>
    <w:multiLevelType w:val="hybridMultilevel"/>
    <w:tmpl w:val="72D49906"/>
    <w:lvl w:ilvl="0" w:tplc="7C34513A">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5"/>
  </w:num>
  <w:num w:numId="3">
    <w:abstractNumId w:val="5"/>
  </w:num>
  <w:num w:numId="4">
    <w:abstractNumId w:val="12"/>
  </w:num>
  <w:num w:numId="5">
    <w:abstractNumId w:val="6"/>
  </w:num>
  <w:num w:numId="6">
    <w:abstractNumId w:val="13"/>
  </w:num>
  <w:num w:numId="7">
    <w:abstractNumId w:val="4"/>
  </w:num>
  <w:num w:numId="8">
    <w:abstractNumId w:val="2"/>
  </w:num>
  <w:num w:numId="9">
    <w:abstractNumId w:val="7"/>
  </w:num>
  <w:num w:numId="10">
    <w:abstractNumId w:val="1"/>
  </w:num>
  <w:num w:numId="11">
    <w:abstractNumId w:val="17"/>
  </w:num>
  <w:num w:numId="12">
    <w:abstractNumId w:val="14"/>
  </w:num>
  <w:num w:numId="13">
    <w:abstractNumId w:val="3"/>
  </w:num>
  <w:num w:numId="14">
    <w:abstractNumId w:val="18"/>
  </w:num>
  <w:num w:numId="15">
    <w:abstractNumId w:val="11"/>
  </w:num>
  <w:num w:numId="16">
    <w:abstractNumId w:val="19"/>
  </w:num>
  <w:num w:numId="17">
    <w:abstractNumId w:val="0"/>
  </w:num>
  <w:num w:numId="18">
    <w:abstractNumId w:val="16"/>
  </w:num>
  <w:num w:numId="19">
    <w:abstractNumId w:val="20"/>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1E630D"/>
    <w:rsid w:val="00323BB7"/>
    <w:rsid w:val="003B2BB8"/>
    <w:rsid w:val="003C45A5"/>
    <w:rsid w:val="003D34FF"/>
    <w:rsid w:val="0040062A"/>
    <w:rsid w:val="004B54CA"/>
    <w:rsid w:val="004D32B5"/>
    <w:rsid w:val="004E5CBF"/>
    <w:rsid w:val="005034D5"/>
    <w:rsid w:val="005C3AA9"/>
    <w:rsid w:val="006823A1"/>
    <w:rsid w:val="006A4CE7"/>
    <w:rsid w:val="006E7262"/>
    <w:rsid w:val="007219F1"/>
    <w:rsid w:val="00784C2F"/>
    <w:rsid w:val="00785261"/>
    <w:rsid w:val="007B0256"/>
    <w:rsid w:val="009225F0"/>
    <w:rsid w:val="00923ED2"/>
    <w:rsid w:val="009439FE"/>
    <w:rsid w:val="00B1295A"/>
    <w:rsid w:val="00BA2DB9"/>
    <w:rsid w:val="00BE632A"/>
    <w:rsid w:val="00BE7148"/>
    <w:rsid w:val="00C940C3"/>
    <w:rsid w:val="00D14F47"/>
    <w:rsid w:val="00EE54E1"/>
    <w:rsid w:val="00F61E9B"/>
    <w:rsid w:val="00FB5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F433F0"/>
  <w15:docId w15:val="{41016162-F9F3-440D-A131-48161B50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BE632A"/>
    <w:pPr>
      <w:numPr>
        <w:numId w:val="4"/>
      </w:numPr>
      <w:spacing w:before="200" w:after="240"/>
      <w:outlineLvl w:val="1"/>
    </w:pPr>
    <w:rPr>
      <w:rFonts w:eastAsiaTheme="majorEastAsia" w:cstheme="majorBidi"/>
      <w:b/>
      <w:bCs/>
      <w:color w:val="6A2875"/>
      <w:sz w:val="44"/>
      <w:szCs w:val="26"/>
    </w:rPr>
  </w:style>
  <w:style w:type="paragraph" w:styleId="Heading3">
    <w:name w:val="heading 3"/>
    <w:basedOn w:val="Normal"/>
    <w:next w:val="Normal"/>
    <w:link w:val="Heading3Char"/>
    <w:uiPriority w:val="9"/>
    <w:unhideWhenUsed/>
    <w:qFormat/>
    <w:rsid w:val="00BE632A"/>
    <w:pPr>
      <w:numPr>
        <w:ilvl w:val="1"/>
        <w:numId w:val="4"/>
      </w:numPr>
      <w:outlineLvl w:val="2"/>
    </w:pPr>
    <w:rPr>
      <w:b/>
      <w:color w:val="6A2875"/>
      <w:sz w:val="30"/>
      <w:szCs w:val="30"/>
    </w:rPr>
  </w:style>
  <w:style w:type="paragraph" w:styleId="Heading4">
    <w:name w:val="heading 4"/>
    <w:basedOn w:val="Normal"/>
    <w:next w:val="Normal"/>
    <w:link w:val="Heading4Char"/>
    <w:uiPriority w:val="9"/>
    <w:unhideWhenUsed/>
    <w:qFormat/>
    <w:rsid w:val="00BE632A"/>
    <w:pPr>
      <w:numPr>
        <w:ilvl w:val="2"/>
        <w:numId w:val="4"/>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BE632A"/>
    <w:rPr>
      <w:rFonts w:ascii="Arial" w:eastAsiaTheme="majorEastAsia" w:hAnsi="Arial" w:cstheme="majorBidi"/>
      <w:b/>
      <w:bCs/>
      <w:color w:val="6A2875"/>
      <w:sz w:val="44"/>
      <w:szCs w:val="26"/>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BE632A"/>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40062A"/>
    <w:pPr>
      <w:spacing w:after="100"/>
    </w:pPr>
  </w:style>
  <w:style w:type="paragraph" w:styleId="TOC2">
    <w:name w:val="toc 2"/>
    <w:basedOn w:val="Normal"/>
    <w:next w:val="Normal"/>
    <w:autoRedefine/>
    <w:uiPriority w:val="39"/>
    <w:unhideWhenUsed/>
    <w:qFormat/>
    <w:rsid w:val="0040062A"/>
    <w:pPr>
      <w:spacing w:after="100"/>
      <w:ind w:left="220"/>
    </w:pPr>
  </w:style>
  <w:style w:type="paragraph" w:styleId="TOC3">
    <w:name w:val="toc 3"/>
    <w:basedOn w:val="Normal"/>
    <w:next w:val="Normal"/>
    <w:autoRedefine/>
    <w:uiPriority w:val="39"/>
    <w:unhideWhenUsed/>
    <w:qFormat/>
    <w:rsid w:val="0040062A"/>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customStyle="1" w:styleId="Default">
    <w:name w:val="Default"/>
    <w:rsid w:val="005034D5"/>
    <w:pPr>
      <w:autoSpaceDE w:val="0"/>
      <w:autoSpaceDN w:val="0"/>
      <w:adjustRightInd w:val="0"/>
      <w:spacing w:after="0" w:line="240" w:lineRule="auto"/>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is.gov.au/providers/pricing-and-payment" TargetMode="External"/><Relationship Id="rId18" Type="http://schemas.openxmlformats.org/officeDocument/2006/relationships/hyperlink" Target="http://www.ndis.gov.au/document/67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dis.gov.au/providers/pricing-and-payment" TargetMode="External"/><Relationship Id="rId17" Type="http://schemas.openxmlformats.org/officeDocument/2006/relationships/hyperlink" Target="http://www.ndis.gov.au/sites/default/files/documents/Sharing_your_NDIS_Plan_or_details_with_Providers_1.pdf" TargetMode="External"/><Relationship Id="rId2" Type="http://schemas.openxmlformats.org/officeDocument/2006/relationships/customXml" Target="../customXml/item2.xml"/><Relationship Id="rId16" Type="http://schemas.openxmlformats.org/officeDocument/2006/relationships/hyperlink" Target="http://www.ndis.gov.au/document/448" TargetMode="External"/><Relationship Id="rId20" Type="http://schemas.openxmlformats.org/officeDocument/2006/relationships/hyperlink" Target="http://www.ndis.gov.au/about-us-1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Users/er0015/AppData/Local/Microsoft/Windows/Temporary%20Internet%20Files/Content.Outlook/W0E16BTU/Provider%20Find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nquiries@ndi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law.gov.au/Details/F2013L01064"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elements/1.1/"/>
    <ds:schemaRef ds:uri="http://schemas.microsoft.com/office/2006/metadata/properties"/>
    <ds:schemaRef ds:uri="4eda4ad6-7ef7-4305-ba1e-934f809bdd01"/>
    <ds:schemaRef ds:uri="http://purl.org/dc/terms/"/>
    <ds:schemaRef ds:uri="http://schemas.microsoft.com/office/infopath/2007/PartnerControls"/>
    <ds:schemaRef ds:uri="http://purl.org/dc/dcmitype/"/>
    <ds:schemaRef ds:uri="58569e35-c074-42ac-b0e0-5012f8e6d690"/>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1686C8F0-EC1E-4DD4-931A-28DD7968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Deborah Wilson</cp:lastModifiedBy>
  <cp:revision>2</cp:revision>
  <dcterms:created xsi:type="dcterms:W3CDTF">2016-09-19T06:26:00Z</dcterms:created>
  <dcterms:modified xsi:type="dcterms:W3CDTF">2016-09-19T06:26:00Z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